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6E5108" w14:textId="5547CEC7" w:rsidR="00F422D3" w:rsidRDefault="00F422D3" w:rsidP="00B42F40">
      <w:pPr>
        <w:pStyle w:val="Titul1"/>
      </w:pPr>
      <w:r>
        <w:t xml:space="preserve">SMLOUVA O </w:t>
      </w:r>
      <w:r w:rsidR="004C60E1">
        <w:t>PROVEDENÍ SLUŽBY</w:t>
      </w:r>
    </w:p>
    <w:p w14:paraId="702765BD" w14:textId="535A11D4" w:rsidR="00F422D3" w:rsidRDefault="00F422D3" w:rsidP="00B42F40">
      <w:pPr>
        <w:pStyle w:val="Titul2"/>
      </w:pPr>
      <w:r>
        <w:t>Název zakázky: „</w:t>
      </w:r>
      <w:r w:rsidR="00EA12EA" w:rsidRPr="00F97EA5">
        <w:rPr>
          <w:rFonts w:ascii="Verdana" w:hAnsi="Verdana" w:cs="Arial"/>
          <w:u w:val="single"/>
        </w:rPr>
        <w:t>Obsluha t</w:t>
      </w:r>
      <w:r w:rsidR="00EA12EA">
        <w:rPr>
          <w:rFonts w:ascii="Verdana" w:hAnsi="Verdana" w:cs="Arial"/>
          <w:u w:val="single"/>
        </w:rPr>
        <w:t>e</w:t>
      </w:r>
      <w:r w:rsidR="00EA12EA" w:rsidRPr="00F97EA5">
        <w:rPr>
          <w:rFonts w:ascii="Verdana" w:hAnsi="Verdana" w:cs="Arial"/>
          <w:u w:val="single"/>
        </w:rPr>
        <w:t>p</w:t>
      </w:r>
      <w:r w:rsidR="00EA12EA">
        <w:rPr>
          <w:rFonts w:ascii="Verdana" w:hAnsi="Verdana" w:cs="Arial"/>
          <w:u w:val="single"/>
        </w:rPr>
        <w:t>elný</w:t>
      </w:r>
      <w:r w:rsidR="00EA12EA" w:rsidRPr="00F97EA5">
        <w:rPr>
          <w:rFonts w:ascii="Verdana" w:hAnsi="Verdana" w:cs="Arial"/>
          <w:u w:val="single"/>
        </w:rPr>
        <w:t>ch zdrojů ve správě OŘ Plzeň 20</w:t>
      </w:r>
      <w:r w:rsidR="00EA12EA">
        <w:rPr>
          <w:rFonts w:ascii="Verdana" w:hAnsi="Verdana" w:cs="Arial"/>
          <w:u w:val="single"/>
        </w:rPr>
        <w:t>20/2021</w:t>
      </w:r>
      <w:r>
        <w:t>“</w:t>
      </w:r>
      <w:r w:rsidR="00485CE8">
        <w:t xml:space="preserve"> </w:t>
      </w:r>
    </w:p>
    <w:p w14:paraId="3276F6FA" w14:textId="77777777" w:rsidR="00F422D3" w:rsidRPr="00B42F40" w:rsidRDefault="00F422D3" w:rsidP="00485CE8">
      <w:pPr>
        <w:pStyle w:val="Nadpisbezsl1-2"/>
        <w:tabs>
          <w:tab w:val="left" w:pos="5385"/>
        </w:tabs>
      </w:pPr>
      <w:r w:rsidRPr="00B42F40">
        <w:t>Smluvní strany:</w:t>
      </w:r>
      <w:r w:rsidR="00485CE8">
        <w:t xml:space="preserve"> </w:t>
      </w:r>
    </w:p>
    <w:p w14:paraId="18ED9D47"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6EB77911" w14:textId="77777777" w:rsidR="00F422D3" w:rsidRDefault="00F422D3" w:rsidP="00B42F40">
      <w:pPr>
        <w:pStyle w:val="Textbezodsazen"/>
        <w:spacing w:after="0"/>
      </w:pPr>
      <w:r>
        <w:t xml:space="preserve">se sídlem: Dlážděná 1003/7, 110 00 Praha 1 - Nové Město </w:t>
      </w:r>
    </w:p>
    <w:p w14:paraId="0FAC7DEF" w14:textId="77777777" w:rsidR="00F422D3" w:rsidRDefault="00F422D3" w:rsidP="00B42F40">
      <w:pPr>
        <w:pStyle w:val="Textbezodsazen"/>
        <w:spacing w:after="0"/>
      </w:pPr>
      <w:r>
        <w:t>IČO: 70994234 DIČ: CZ70994234</w:t>
      </w:r>
    </w:p>
    <w:p w14:paraId="6767FDEF" w14:textId="77777777" w:rsidR="00F422D3" w:rsidRDefault="00F422D3" w:rsidP="00B42F40">
      <w:pPr>
        <w:pStyle w:val="Textbezodsazen"/>
        <w:spacing w:after="0"/>
      </w:pPr>
      <w:r>
        <w:t>zapsaná v obchodním rejstříku vedeném Městským soudem v Praze,</w:t>
      </w:r>
    </w:p>
    <w:p w14:paraId="1B8597F0" w14:textId="77777777" w:rsidR="00F422D3" w:rsidRDefault="00F422D3" w:rsidP="00B42F40">
      <w:pPr>
        <w:pStyle w:val="Textbezodsazen"/>
        <w:spacing w:after="0"/>
      </w:pPr>
      <w:r>
        <w:t>spisová značka A 48384</w:t>
      </w:r>
    </w:p>
    <w:p w14:paraId="02EDF751" w14:textId="77777777" w:rsidR="00024CEA" w:rsidRPr="00443CE4" w:rsidRDefault="00024CEA" w:rsidP="00024CEA">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7E358217" w14:textId="03C377BD" w:rsidR="00024CEA" w:rsidRPr="00EA12EA" w:rsidRDefault="00024CEA" w:rsidP="00024CEA">
      <w:pPr>
        <w:pStyle w:val="Textbezodsazen"/>
        <w:tabs>
          <w:tab w:val="left" w:pos="0"/>
        </w:tabs>
        <w:spacing w:after="0"/>
      </w:pPr>
      <w:r w:rsidRPr="00EA12EA">
        <w:t>na základě pověření č. 2720 ze dne 27. 5. 2019</w:t>
      </w:r>
    </w:p>
    <w:p w14:paraId="7AB7AF8F" w14:textId="77777777" w:rsidR="002A060E" w:rsidRPr="00753F1B" w:rsidRDefault="002A060E" w:rsidP="002A060E">
      <w:pPr>
        <w:pStyle w:val="acnormal"/>
        <w:tabs>
          <w:tab w:val="left" w:pos="1985"/>
        </w:tabs>
        <w:spacing w:before="0" w:after="0"/>
        <w:rPr>
          <w:rFonts w:ascii="Verdana" w:hAnsi="Verdana" w:cstheme="minorHAnsi"/>
          <w:sz w:val="18"/>
          <w:szCs w:val="18"/>
        </w:rPr>
      </w:pPr>
      <w:r w:rsidRPr="00EA12EA">
        <w:rPr>
          <w:rFonts w:ascii="Verdana" w:hAnsi="Verdana" w:cstheme="minorHAnsi"/>
          <w:sz w:val="18"/>
          <w:szCs w:val="18"/>
        </w:rPr>
        <w:t>Bankovní spojení:</w:t>
      </w:r>
      <w:r w:rsidRPr="00EA12EA">
        <w:rPr>
          <w:rFonts w:ascii="Verdana" w:hAnsi="Verdana" w:cstheme="minorHAnsi"/>
          <w:sz w:val="18"/>
          <w:szCs w:val="18"/>
        </w:rPr>
        <w:tab/>
        <w:t xml:space="preserve"> </w:t>
      </w:r>
      <w:r w:rsidRPr="00EA12EA">
        <w:rPr>
          <w:rFonts w:ascii="Verdana" w:hAnsi="Verdana" w:cstheme="minorHAnsi"/>
          <w:sz w:val="18"/>
          <w:szCs w:val="18"/>
        </w:rPr>
        <w:tab/>
        <w:t>Česká národní banka</w:t>
      </w:r>
    </w:p>
    <w:p w14:paraId="73D6FFBA" w14:textId="0C7CDE98" w:rsidR="002A060E" w:rsidRDefault="002A060E" w:rsidP="002A060E">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2D741E39" w14:textId="77777777" w:rsidR="000C1F80" w:rsidRPr="00753F1B" w:rsidRDefault="000C1F80" w:rsidP="002A060E">
      <w:pPr>
        <w:pStyle w:val="acnormal"/>
        <w:tabs>
          <w:tab w:val="left" w:pos="1701"/>
        </w:tabs>
        <w:spacing w:before="0" w:after="0"/>
        <w:rPr>
          <w:rFonts w:ascii="Verdana" w:hAnsi="Verdana" w:cstheme="minorHAnsi"/>
          <w:sz w:val="18"/>
          <w:szCs w:val="18"/>
        </w:rPr>
      </w:pPr>
    </w:p>
    <w:p w14:paraId="76D0CA3C" w14:textId="77777777" w:rsidR="002A060E" w:rsidRDefault="002A060E" w:rsidP="00024CEA">
      <w:pPr>
        <w:pStyle w:val="Textbezodsazen"/>
        <w:spacing w:after="0"/>
        <w:rPr>
          <w:rStyle w:val="Zdraznnjemn"/>
          <w:b/>
          <w:iCs w:val="0"/>
          <w:color w:val="auto"/>
        </w:rPr>
      </w:pPr>
    </w:p>
    <w:p w14:paraId="74EB7651" w14:textId="4DEC2192" w:rsidR="00024CEA" w:rsidRPr="00B42F40" w:rsidRDefault="00024CEA" w:rsidP="00024CEA">
      <w:pPr>
        <w:pStyle w:val="Textbezodsazen"/>
        <w:spacing w:after="0"/>
        <w:rPr>
          <w:rStyle w:val="Zdraznnjemn"/>
          <w:b/>
          <w:iCs w:val="0"/>
          <w:color w:val="auto"/>
        </w:rPr>
      </w:pPr>
      <w:r w:rsidRPr="00B42F40">
        <w:rPr>
          <w:rStyle w:val="Zdraznnjemn"/>
          <w:b/>
          <w:iCs w:val="0"/>
          <w:color w:val="auto"/>
        </w:rPr>
        <w:t xml:space="preserve">Korespondenční adresa: </w:t>
      </w:r>
    </w:p>
    <w:p w14:paraId="0826EAA1" w14:textId="15F99C48" w:rsidR="00024CEA" w:rsidRDefault="004442D9" w:rsidP="00024CEA">
      <w:pPr>
        <w:pStyle w:val="Textbezodsazen"/>
        <w:spacing w:after="0"/>
      </w:pPr>
      <w:r>
        <w:t>Správa železnic</w:t>
      </w:r>
      <w:r w:rsidR="00024CEA">
        <w:t>, státní organizace</w:t>
      </w:r>
    </w:p>
    <w:p w14:paraId="5803D6DD" w14:textId="77777777" w:rsidR="00024CEA" w:rsidRDefault="00024CEA" w:rsidP="00024CEA">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2656B4DA" w14:textId="77777777" w:rsidR="00024CEA" w:rsidRDefault="00024CEA" w:rsidP="00024CEA">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6764DD7E" w14:textId="77777777" w:rsidR="00024CEA" w:rsidRPr="007821F1" w:rsidRDefault="00024CEA" w:rsidP="00024CEA">
      <w:pPr>
        <w:rPr>
          <w:rFonts w:ascii="Verdana" w:hAnsi="Verdana" w:cs="Arial"/>
        </w:rPr>
      </w:pPr>
      <w:r w:rsidRPr="007821F1">
        <w:rPr>
          <w:rFonts w:ascii="Verdana" w:hAnsi="Verdana" w:cs="Arial"/>
        </w:rPr>
        <w:t>E-mail: ePodatelnaORPLZ@szdc.cz</w:t>
      </w:r>
    </w:p>
    <w:p w14:paraId="239223DC" w14:textId="77777777" w:rsidR="00024CEA" w:rsidRDefault="00024CEA" w:rsidP="00024CEA">
      <w:pPr>
        <w:pStyle w:val="Textbezodsazen"/>
      </w:pPr>
      <w:r>
        <w:t xml:space="preserve"> (</w:t>
      </w:r>
      <w:r w:rsidRPr="00B42F40">
        <w:t>dále</w:t>
      </w:r>
      <w:r>
        <w:t xml:space="preserve"> jen „</w:t>
      </w:r>
      <w:r w:rsidRPr="00F422D3">
        <w:rPr>
          <w:b/>
        </w:rPr>
        <w:t>Objednatel</w:t>
      </w:r>
      <w:r>
        <w:t>“)</w:t>
      </w:r>
    </w:p>
    <w:p w14:paraId="387676C7" w14:textId="77777777" w:rsidR="00024CEA" w:rsidRDefault="00024CEA" w:rsidP="00024CEA">
      <w:pPr>
        <w:pStyle w:val="Textbezodsazen"/>
        <w:spacing w:after="0"/>
      </w:pPr>
      <w:r>
        <w:t xml:space="preserve">číslo smlouvy: </w:t>
      </w:r>
      <w:r>
        <w:rPr>
          <w:highlight w:val="green"/>
        </w:rPr>
        <w:t>E654-S-</w:t>
      </w:r>
      <w:proofErr w:type="gramStart"/>
      <w:r>
        <w:rPr>
          <w:highlight w:val="green"/>
        </w:rPr>
        <w:t>…./2020</w:t>
      </w:r>
      <w:proofErr w:type="gramEnd"/>
    </w:p>
    <w:p w14:paraId="33B7918D" w14:textId="0343D357" w:rsidR="00024CEA" w:rsidRDefault="00024CEA" w:rsidP="00024CEA">
      <w:pPr>
        <w:pStyle w:val="Textbezodsazen"/>
        <w:spacing w:after="0"/>
      </w:pPr>
      <w:r>
        <w:t xml:space="preserve">číslo veřejné zakázky: </w:t>
      </w:r>
      <w:r w:rsidR="0059436B">
        <w:t>65420153</w:t>
      </w:r>
    </w:p>
    <w:p w14:paraId="24579F39" w14:textId="46F452F7" w:rsidR="00024CEA" w:rsidRDefault="00024CEA" w:rsidP="00024CEA">
      <w:pPr>
        <w:pStyle w:val="Textbezodsazen"/>
        <w:spacing w:after="0"/>
      </w:pPr>
      <w:r>
        <w:t xml:space="preserve">číslo jednací: </w:t>
      </w:r>
      <w:r>
        <w:rPr>
          <w:highlight w:val="green"/>
        </w:rPr>
        <w:t>…</w:t>
      </w:r>
      <w:proofErr w:type="gramStart"/>
      <w:r>
        <w:rPr>
          <w:highlight w:val="green"/>
        </w:rPr>
        <w:t>…../2020</w:t>
      </w:r>
      <w:proofErr w:type="gramEnd"/>
      <w:r w:rsidRPr="00753B77">
        <w:rPr>
          <w:highlight w:val="green"/>
        </w:rPr>
        <w:t>-SŽ-OŘ PLZ-ÚPI</w:t>
      </w:r>
      <w:r>
        <w:t xml:space="preserve"> </w:t>
      </w:r>
    </w:p>
    <w:p w14:paraId="51EC7197" w14:textId="77777777" w:rsidR="00B42F40" w:rsidRDefault="00B42F40" w:rsidP="00B42F40">
      <w:pPr>
        <w:pStyle w:val="Textbezodsazen"/>
      </w:pPr>
    </w:p>
    <w:p w14:paraId="76CEA0F1" w14:textId="77777777" w:rsidR="00F422D3" w:rsidRDefault="00F422D3" w:rsidP="00B42F40">
      <w:pPr>
        <w:pStyle w:val="Textbezodsazen"/>
      </w:pPr>
      <w:r w:rsidRPr="00B42F40">
        <w:t>a</w:t>
      </w:r>
    </w:p>
    <w:p w14:paraId="70013DC0" w14:textId="77777777" w:rsidR="00B42F40" w:rsidRPr="00B42F40" w:rsidRDefault="00B42F40" w:rsidP="00B42F40">
      <w:pPr>
        <w:pStyle w:val="Textbezodsazen"/>
      </w:pPr>
    </w:p>
    <w:p w14:paraId="7AAAE6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67665C"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ECE8234"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3365FA3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A3D6E24"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1B74A9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FB4A7A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09122C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AF066F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3A9F0F0" w14:textId="77777777" w:rsidR="00F422D3" w:rsidRPr="00B42F40" w:rsidRDefault="00F422D3" w:rsidP="00B42F40">
      <w:pPr>
        <w:pStyle w:val="Textbezodsazen"/>
      </w:pPr>
      <w:r w:rsidRPr="00B42F40">
        <w:t>(dále jen „</w:t>
      </w:r>
      <w:r w:rsidRPr="00B42F40">
        <w:rPr>
          <w:rStyle w:val="Tun"/>
        </w:rPr>
        <w:t>Zhotovitel</w:t>
      </w:r>
      <w:r w:rsidRPr="00B42F40">
        <w:t>“)</w:t>
      </w:r>
    </w:p>
    <w:p w14:paraId="498CE27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64CC2FA" w14:textId="57BEA23A" w:rsidR="00B42F40" w:rsidRDefault="00D32554" w:rsidP="00B42F40">
      <w:pPr>
        <w:pStyle w:val="Textbezodsazen"/>
      </w:pPr>
      <w:r w:rsidRPr="00D32554">
        <w:t xml:space="preserve">dnešního dne uzavřely tuto smlouvu (dále jen „Smlouva“) v souladu s </w:t>
      </w:r>
      <w:proofErr w:type="spellStart"/>
      <w:r w:rsidR="00671778" w:rsidRPr="007821F1">
        <w:rPr>
          <w:rFonts w:ascii="Verdana" w:hAnsi="Verdana" w:cs="Arial"/>
        </w:rPr>
        <w:t>ust</w:t>
      </w:r>
      <w:proofErr w:type="spellEnd"/>
      <w:r w:rsidR="00671778" w:rsidRPr="007821F1">
        <w:rPr>
          <w:rFonts w:ascii="Verdana" w:hAnsi="Verdana" w:cs="Arial"/>
        </w:rPr>
        <w:t xml:space="preserve">. </w:t>
      </w:r>
      <w:proofErr w:type="gramStart"/>
      <w:r w:rsidR="00671778" w:rsidRPr="007821F1">
        <w:rPr>
          <w:rFonts w:ascii="Verdana" w:hAnsi="Verdana" w:cs="Arial"/>
        </w:rPr>
        <w:t>§  1746</w:t>
      </w:r>
      <w:proofErr w:type="gramEnd"/>
      <w:r w:rsidR="00671778" w:rsidRPr="007821F1">
        <w:rPr>
          <w:rFonts w:ascii="Verdana" w:hAnsi="Verdana" w:cs="Arial"/>
        </w:rPr>
        <w:t xml:space="preserve"> a násl. zákona č. 89/2012 Sb. občanského zákoníku, v platném znění</w:t>
      </w:r>
      <w:r w:rsidR="00671778">
        <w:rPr>
          <w:rFonts w:ascii="Verdana" w:hAnsi="Verdana" w:cs="Arial"/>
        </w:rPr>
        <w:t>.</w:t>
      </w:r>
    </w:p>
    <w:p w14:paraId="186E6AA9"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5EFE92E9" w14:textId="77777777" w:rsidR="00F24489" w:rsidRDefault="00F24489" w:rsidP="00D32554">
      <w:pPr>
        <w:pStyle w:val="Textbezodsazen"/>
        <w:rPr>
          <w:b/>
        </w:rPr>
      </w:pPr>
    </w:p>
    <w:p w14:paraId="6756D35A" w14:textId="77777777" w:rsidR="00F24489" w:rsidRPr="00D32554" w:rsidRDefault="00F24489" w:rsidP="00F24489">
      <w:pPr>
        <w:pStyle w:val="Nadpis1-1"/>
      </w:pPr>
      <w:r w:rsidRPr="00F24489">
        <w:t>ÚVODNÍ USTANOVENÍ</w:t>
      </w:r>
    </w:p>
    <w:p w14:paraId="08F71451" w14:textId="77777777" w:rsidR="00F24489" w:rsidRPr="00AB2CFC" w:rsidRDefault="00F24489" w:rsidP="00F24489">
      <w:pPr>
        <w:pStyle w:val="Text1-1"/>
      </w:pPr>
      <w:r w:rsidRPr="00AB2CFC">
        <w:t>Objednatel prohlašuje, že je státní organizací, která vznikla k 1. 1. 2003 na základě zákona</w:t>
      </w:r>
      <w:r w:rsidR="00980ADA" w:rsidRPr="00AB2CFC">
        <w:t xml:space="preserve"> </w:t>
      </w:r>
      <w:r w:rsidRPr="00AB2CFC">
        <w:t xml:space="preserve">č. 77/2002 Sb., o akciové společnosti České dráhy, státní organizaci Správa </w:t>
      </w:r>
      <w:r w:rsidR="001E39D0" w:rsidRPr="00AB2CFC">
        <w:t>železnic</w:t>
      </w:r>
      <w:r w:rsidRPr="00AB2CFC">
        <w:t>, ve znění pozdějších předpisů, splňuje veškeré podmínky a požadavky v této Smlouvě stanovené a je oprávněn tuto Smlouvu uzavřít a řádně plnit povinnosti v ní obsažené.</w:t>
      </w:r>
    </w:p>
    <w:p w14:paraId="09D31B21" w14:textId="77777777" w:rsidR="00F24489" w:rsidRPr="00AB2CFC" w:rsidRDefault="00F24489" w:rsidP="00F24489">
      <w:pPr>
        <w:pStyle w:val="Text1-1"/>
      </w:pPr>
      <w:r w:rsidRPr="00AB2CFC">
        <w:t>Zhotovitel prohlašuje, že splňuje veškeré podmínky a požadavky v této Smlouvě stanovené a je oprávněn tuto Smlouvu uzavřít a řádně plnit povinnosti v ní obsažené.</w:t>
      </w:r>
    </w:p>
    <w:p w14:paraId="02C48135" w14:textId="29929797" w:rsidR="00F24489" w:rsidRPr="00AB2CFC" w:rsidRDefault="00F24489" w:rsidP="00F24489">
      <w:pPr>
        <w:pStyle w:val="Text1-1"/>
      </w:pPr>
      <w:r w:rsidRPr="00AB2CFC">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7CE4834" w14:textId="1939CDC0" w:rsidR="00D8332A" w:rsidRPr="00AB2CFC" w:rsidRDefault="00931D03" w:rsidP="00F24489">
      <w:pPr>
        <w:pStyle w:val="Text1-1"/>
      </w:pPr>
      <w:r w:rsidRPr="00AB2CFC">
        <w:t>Zhotovitel dále prohlašuje, že se ke dni uzavření této Smlouvy řádně seznámil se všemi Interními předpisy Objednat</w:t>
      </w:r>
      <w:r w:rsidR="006E36DF">
        <w:t>ele, které se týkají předmětné Služby</w:t>
      </w:r>
      <w:r w:rsidRPr="00AB2CFC">
        <w:t>, které jsou vymezeny v Technických kvalitativních podmínkách staveb státních drah.</w:t>
      </w:r>
    </w:p>
    <w:p w14:paraId="7E9B2AB8" w14:textId="6504D1EC" w:rsidR="00F24489" w:rsidRPr="00AB2CFC" w:rsidRDefault="00F24489" w:rsidP="00F24489">
      <w:pPr>
        <w:pStyle w:val="Text1-1"/>
      </w:pPr>
      <w:r w:rsidRPr="00AB2CFC">
        <w:t>Pojmy s velkým počátečním písmenem, které nejsou definovány v této Smlouvě, mají význam uvedený v</w:t>
      </w:r>
      <w:r w:rsidR="006D4362">
        <w:t>e V</w:t>
      </w:r>
      <w:r w:rsidR="00671778" w:rsidRPr="00AB2CFC">
        <w:t>šeobecných</w:t>
      </w:r>
      <w:r w:rsidR="006D4362">
        <w:t> O</w:t>
      </w:r>
      <w:r w:rsidRPr="00AB2CFC">
        <w:t xml:space="preserve">bchodních podmínkách, které tvoří </w:t>
      </w:r>
      <w:hyperlink w:anchor="ListAnnex04" w:history="1">
        <w:r w:rsidRPr="00AB2CFC">
          <w:rPr>
            <w:rStyle w:val="Hypertextovodkaz"/>
            <w:noProof w:val="0"/>
            <w:color w:val="auto"/>
            <w:u w:val="none"/>
          </w:rPr>
          <w:t>Přílohu č. 1</w:t>
        </w:r>
      </w:hyperlink>
      <w:r w:rsidRPr="00AB2CFC">
        <w:t xml:space="preserve"> této Smlouvy (dále jen „</w:t>
      </w:r>
      <w:r w:rsidR="00671778" w:rsidRPr="00AB2CFC">
        <w:rPr>
          <w:b/>
        </w:rPr>
        <w:t>Všeobecné o</w:t>
      </w:r>
      <w:r w:rsidRPr="00AB2CFC">
        <w:rPr>
          <w:b/>
        </w:rPr>
        <w:t>bchodní podmínky</w:t>
      </w:r>
      <w:r w:rsidRPr="00AB2CFC">
        <w:t>“).</w:t>
      </w:r>
    </w:p>
    <w:p w14:paraId="313EAF7F" w14:textId="29F552F2" w:rsidR="00671778" w:rsidRPr="008335E4" w:rsidRDefault="00BA5CC3" w:rsidP="00671778">
      <w:pPr>
        <w:pStyle w:val="Nadpis1-1"/>
        <w:rPr>
          <w:rFonts w:asciiTheme="minorHAnsi" w:hAnsiTheme="minorHAnsi"/>
        </w:rPr>
      </w:pPr>
      <w:r>
        <w:rPr>
          <w:rFonts w:asciiTheme="minorHAnsi" w:hAnsiTheme="minorHAnsi"/>
        </w:rPr>
        <w:t>ÚČEL</w:t>
      </w:r>
      <w:r w:rsidR="00671778" w:rsidRPr="008335E4">
        <w:rPr>
          <w:rFonts w:asciiTheme="minorHAnsi" w:hAnsiTheme="minorHAnsi"/>
        </w:rPr>
        <w:t xml:space="preserve"> SMLOUVY</w:t>
      </w:r>
    </w:p>
    <w:p w14:paraId="07741E66" w14:textId="77777777" w:rsidR="002A060E" w:rsidRPr="008335E4" w:rsidRDefault="002A060E" w:rsidP="00975951">
      <w:pPr>
        <w:pStyle w:val="Odstavecseseznamem"/>
        <w:keepNext/>
        <w:numPr>
          <w:ilvl w:val="0"/>
          <w:numId w:val="12"/>
        </w:numPr>
        <w:suppressAutoHyphens/>
        <w:spacing w:before="360" w:after="120" w:line="280" w:lineRule="exact"/>
        <w:contextualSpacing w:val="0"/>
        <w:jc w:val="both"/>
        <w:outlineLvl w:val="0"/>
        <w:rPr>
          <w:rFonts w:eastAsia="Times New Roman" w:cs="Calibri"/>
          <w:b/>
          <w:bCs/>
          <w:vanish/>
          <w:sz w:val="22"/>
          <w:szCs w:val="22"/>
        </w:rPr>
      </w:pPr>
    </w:p>
    <w:p w14:paraId="10A3BCFD" w14:textId="77777777" w:rsidR="002A060E" w:rsidRPr="008335E4" w:rsidRDefault="002A060E" w:rsidP="00975951">
      <w:pPr>
        <w:pStyle w:val="Odstavecseseznamem"/>
        <w:keepNext/>
        <w:numPr>
          <w:ilvl w:val="0"/>
          <w:numId w:val="12"/>
        </w:numPr>
        <w:suppressAutoHyphens/>
        <w:spacing w:before="360" w:after="120" w:line="280" w:lineRule="exact"/>
        <w:contextualSpacing w:val="0"/>
        <w:jc w:val="both"/>
        <w:outlineLvl w:val="0"/>
        <w:rPr>
          <w:rFonts w:eastAsia="Times New Roman" w:cs="Calibri"/>
          <w:b/>
          <w:bCs/>
          <w:vanish/>
          <w:sz w:val="22"/>
          <w:szCs w:val="22"/>
        </w:rPr>
      </w:pPr>
    </w:p>
    <w:p w14:paraId="048E3226" w14:textId="29CE2869" w:rsidR="00931D03" w:rsidRPr="00EE756F" w:rsidRDefault="00931D03" w:rsidP="00931D03">
      <w:pPr>
        <w:pStyle w:val="Text1-1"/>
      </w:pPr>
      <w:r w:rsidRPr="00EE756F">
        <w:t xml:space="preserve">Objednatel oznámil uveřejněním na profilu zadavatele: </w:t>
      </w:r>
      <w:hyperlink r:id="rId11" w:history="1">
        <w:r w:rsidRPr="00EE756F">
          <w:rPr>
            <w:rStyle w:val="Hypertextovodkaz"/>
            <w:noProof w:val="0"/>
            <w:color w:val="auto"/>
          </w:rPr>
          <w:t>https://zakazky.szdc.cz/</w:t>
        </w:r>
      </w:hyperlink>
      <w:r w:rsidRPr="00EE756F">
        <w:t xml:space="preserve"> dne </w:t>
      </w:r>
      <w:r w:rsidRPr="00C43E59">
        <w:rPr>
          <w:highlight w:val="green"/>
        </w:rPr>
        <w:fldChar w:fldCharType="begin"/>
      </w:r>
      <w:r w:rsidRPr="00C43E59">
        <w:rPr>
          <w:highlight w:val="green"/>
        </w:rPr>
        <w:instrText xml:space="preserve"> MACROBUTTON  VložitŠirokouMezeru "[VLOŽÍ OBJEDNATEL]" </w:instrText>
      </w:r>
      <w:r w:rsidRPr="00C43E59">
        <w:rPr>
          <w:highlight w:val="green"/>
        </w:rPr>
        <w:fldChar w:fldCharType="end"/>
      </w:r>
      <w:r w:rsidRPr="00EE756F">
        <w:t xml:space="preserve">pod evidenčním číslem </w:t>
      </w:r>
      <w:r w:rsidRPr="00C43E59">
        <w:rPr>
          <w:highlight w:val="green"/>
        </w:rPr>
        <w:fldChar w:fldCharType="begin"/>
      </w:r>
      <w:r w:rsidRPr="00C43E59">
        <w:rPr>
          <w:highlight w:val="green"/>
        </w:rPr>
        <w:instrText xml:space="preserve"> MACROBUTTON  VložitŠirokouMezeru "[VLOŽÍ OBJEDNATEL]" </w:instrText>
      </w:r>
      <w:r w:rsidRPr="00C43E59">
        <w:rPr>
          <w:highlight w:val="green"/>
        </w:rPr>
        <w:fldChar w:fldCharType="end"/>
      </w:r>
      <w:r w:rsidRPr="00EE756F">
        <w:t xml:space="preserve">svůj úmysl zadat ve výběrovém řízení veřejnou zakázku s názvem </w:t>
      </w:r>
      <w:r w:rsidRPr="00EE756F">
        <w:rPr>
          <w:b/>
        </w:rPr>
        <w:t>„</w:t>
      </w:r>
      <w:r w:rsidR="006F2DC8" w:rsidRPr="006F2DC8">
        <w:rPr>
          <w:rFonts w:ascii="Verdana" w:hAnsi="Verdana" w:cs="Arial"/>
          <w:b/>
        </w:rPr>
        <w:t>Obsluha tepelných zdrojů ve správě OŘ Plzeň 2020/2021</w:t>
      </w:r>
      <w:r w:rsidRPr="006F2DC8">
        <w:rPr>
          <w:b/>
        </w:rPr>
        <w:t>“</w:t>
      </w:r>
      <w:r w:rsidRPr="00EE756F">
        <w:t xml:space="preserve"> (dále jen „</w:t>
      </w:r>
      <w:r w:rsidRPr="00EE756F">
        <w:rPr>
          <w:b/>
          <w:bCs/>
        </w:rPr>
        <w:t>Veřejná zakázka</w:t>
      </w:r>
      <w:r w:rsidRPr="00EE756F">
        <w:t xml:space="preserve">“). Na základě tohoto řízení byla pro plnění Veřejné zakázky vybrána jako nejvhodnější nabídka Zhotovitele. </w:t>
      </w:r>
    </w:p>
    <w:p w14:paraId="70EEB7E3" w14:textId="77777777" w:rsidR="00931D03" w:rsidRPr="00EE756F" w:rsidRDefault="00931D03" w:rsidP="00931D03">
      <w:pPr>
        <w:pStyle w:val="Text1-1"/>
      </w:pPr>
      <w:r w:rsidRPr="00EE756F">
        <w:t>Účelem této Smlouvy je realizace předmětu plnění Veřejné zakázky dle zadávací dokumentace Veřejné zakázky (dále jen „</w:t>
      </w:r>
      <w:r w:rsidRPr="00EE756F">
        <w:rPr>
          <w:b/>
          <w:bCs/>
        </w:rPr>
        <w:t>Zadávací dokumentace</w:t>
      </w:r>
      <w:r w:rsidRPr="00EE756F">
        <w:t>“) a stanovení způsobu a podmínek její realizace pro Objednatele.</w:t>
      </w:r>
    </w:p>
    <w:p w14:paraId="11117CAC" w14:textId="77777777" w:rsidR="00931D03" w:rsidRPr="00EE756F" w:rsidRDefault="00931D03" w:rsidP="00931D03">
      <w:pPr>
        <w:pStyle w:val="Text1-1"/>
      </w:pPr>
      <w:r w:rsidRPr="00EE756F">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66E89A0A" w14:textId="77777777" w:rsidR="00931D03" w:rsidRPr="00EE756F" w:rsidRDefault="00931D03" w:rsidP="00931D03">
      <w:pPr>
        <w:pStyle w:val="Odstavec1-1a"/>
      </w:pPr>
      <w:r w:rsidRPr="00EE756F">
        <w:t>v případě jakékoliv nejistoty ohledně výkladu ustanovení této Smlouvy budou tato ustanovení vykládána tak, aby v co nejširší míře zohledňovala účel Veřejné zakázky vyjádřený Zadávací dokumentací,</w:t>
      </w:r>
    </w:p>
    <w:p w14:paraId="046A5D62" w14:textId="77777777" w:rsidR="00931D03" w:rsidRPr="00EE756F" w:rsidRDefault="00931D03" w:rsidP="00931D03">
      <w:pPr>
        <w:pStyle w:val="Odstavec1-1a"/>
      </w:pPr>
      <w:r w:rsidRPr="00EE756F">
        <w:t>v případě chybějících ustanovení této Smlouvy budou použita dostatečně konkrétní ustanovení Zadávací dokumentace nebo Nabídky Zhotovitele,</w:t>
      </w:r>
    </w:p>
    <w:p w14:paraId="7F8D33B7" w14:textId="77777777" w:rsidR="00931D03" w:rsidRPr="00EE756F" w:rsidRDefault="00931D03" w:rsidP="00931D03">
      <w:pPr>
        <w:pStyle w:val="Odstavec1-1a"/>
      </w:pPr>
      <w:r w:rsidRPr="00EE756F">
        <w:t>Zhotovitel je vázán svou Nabídkou předloženou Objednateli v rámci zadávacího řízení na zadání Veřejné zakázky, která se pro úpravu vzájemných vztahů vyplývajících z této Smlouvy použije subsidiárně.</w:t>
      </w:r>
    </w:p>
    <w:p w14:paraId="30335F0D" w14:textId="0E739BB1" w:rsidR="00671778" w:rsidRPr="008335E4" w:rsidRDefault="00671778" w:rsidP="00207EC5">
      <w:pPr>
        <w:pStyle w:val="Text1-1"/>
      </w:pPr>
      <w:r w:rsidRPr="008335E4">
        <w:t xml:space="preserve">Zhotovitel se zavazuje provést níže uvedené služby a objednatel se zavazuje provedené služby převzít a zaplatit za ně zhotoviteli dohodnutou cenu. </w:t>
      </w:r>
    </w:p>
    <w:p w14:paraId="6E189877" w14:textId="1370BCCC" w:rsidR="00671778" w:rsidRPr="008335E4" w:rsidRDefault="00BA5CC3" w:rsidP="00D8332A">
      <w:pPr>
        <w:pStyle w:val="Nadpis1-1"/>
        <w:rPr>
          <w:rFonts w:asciiTheme="minorHAnsi" w:hAnsiTheme="minorHAnsi"/>
        </w:rPr>
      </w:pPr>
      <w:r>
        <w:rPr>
          <w:rFonts w:asciiTheme="minorHAnsi" w:hAnsiTheme="minorHAnsi"/>
        </w:rPr>
        <w:lastRenderedPageBreak/>
        <w:t>Předmět, cena a harmonogram postupu prací Smlouvy</w:t>
      </w:r>
    </w:p>
    <w:p w14:paraId="7C3B0343" w14:textId="77777777" w:rsidR="00564345" w:rsidRPr="00DC1505" w:rsidRDefault="00564345" w:rsidP="00207EC5">
      <w:pPr>
        <w:pStyle w:val="Text1-1"/>
      </w:pPr>
      <w:r w:rsidRPr="00207EC5">
        <w:t>Tato smlouva se sjednává na dobu určitou od 01. 06. 2020 do 31. 05. 2021.</w:t>
      </w:r>
    </w:p>
    <w:p w14:paraId="08FABE25" w14:textId="0F5B5002" w:rsidR="00671778" w:rsidRPr="004730D1" w:rsidRDefault="00671778" w:rsidP="00207EC5">
      <w:pPr>
        <w:pStyle w:val="Text1-1"/>
        <w:rPr>
          <w:rFonts w:ascii="Verdana" w:hAnsi="Verdana" w:cs="Arial"/>
        </w:rPr>
      </w:pPr>
      <w:r w:rsidRPr="00207EC5">
        <w:t>Předmět smlouvy bude realizován v souladu s následujícími dokumenty:</w:t>
      </w:r>
      <w:r w:rsidRPr="004730D1">
        <w:rPr>
          <w:rFonts w:ascii="Verdana" w:hAnsi="Verdana" w:cs="Arial"/>
        </w:rPr>
        <w:t xml:space="preserve"> </w:t>
      </w:r>
    </w:p>
    <w:p w14:paraId="165D5255" w14:textId="77777777" w:rsidR="00671778" w:rsidRPr="008335E4" w:rsidRDefault="00671778" w:rsidP="00975951">
      <w:pPr>
        <w:numPr>
          <w:ilvl w:val="0"/>
          <w:numId w:val="14"/>
        </w:numPr>
        <w:tabs>
          <w:tab w:val="left" w:pos="720"/>
        </w:tabs>
        <w:overflowPunct w:val="0"/>
        <w:autoSpaceDE w:val="0"/>
        <w:autoSpaceDN w:val="0"/>
        <w:adjustRightInd w:val="0"/>
        <w:spacing w:after="0" w:line="240" w:lineRule="auto"/>
        <w:ind w:left="1069"/>
        <w:jc w:val="both"/>
        <w:textAlignment w:val="baseline"/>
        <w:rPr>
          <w:rFonts w:cs="Arial"/>
        </w:rPr>
      </w:pPr>
      <w:r w:rsidRPr="008335E4">
        <w:rPr>
          <w:rFonts w:cs="Arial"/>
        </w:rPr>
        <w:t>zadávací dokumentace,</w:t>
      </w:r>
    </w:p>
    <w:p w14:paraId="152C45E6" w14:textId="785335FA" w:rsidR="00671778" w:rsidRPr="008335E4" w:rsidRDefault="00671778" w:rsidP="00975951">
      <w:pPr>
        <w:numPr>
          <w:ilvl w:val="0"/>
          <w:numId w:val="14"/>
        </w:numPr>
        <w:tabs>
          <w:tab w:val="left" w:pos="720"/>
        </w:tabs>
        <w:overflowPunct w:val="0"/>
        <w:autoSpaceDE w:val="0"/>
        <w:autoSpaceDN w:val="0"/>
        <w:adjustRightInd w:val="0"/>
        <w:spacing w:after="0" w:line="240" w:lineRule="auto"/>
        <w:ind w:left="1069"/>
        <w:jc w:val="both"/>
        <w:textAlignment w:val="baseline"/>
        <w:rPr>
          <w:rFonts w:cs="Arial"/>
        </w:rPr>
      </w:pPr>
      <w:r w:rsidRPr="008335E4">
        <w:rPr>
          <w:rFonts w:cs="Arial"/>
        </w:rPr>
        <w:t xml:space="preserve">nabídka zhotovitele ze dne </w:t>
      </w:r>
      <w:r w:rsidRPr="008335E4">
        <w:rPr>
          <w:rFonts w:cs="Arial"/>
          <w:color w:val="FF0000"/>
        </w:rPr>
        <w:t>……………</w:t>
      </w:r>
      <w:r w:rsidRPr="008335E4">
        <w:rPr>
          <w:rFonts w:cs="Arial"/>
        </w:rPr>
        <w:t xml:space="preserve">, která byla vybrána rozhodnutím objednatele </w:t>
      </w:r>
      <w:proofErr w:type="gramStart"/>
      <w:r w:rsidRPr="008335E4">
        <w:rPr>
          <w:rFonts w:cs="Arial"/>
        </w:rPr>
        <w:t>č.j.</w:t>
      </w:r>
      <w:proofErr w:type="gramEnd"/>
      <w:r w:rsidRPr="008335E4">
        <w:rPr>
          <w:rFonts w:cs="Arial"/>
        </w:rPr>
        <w:t xml:space="preserve"> </w:t>
      </w:r>
      <w:r w:rsidR="00D8332A" w:rsidRPr="008335E4">
        <w:rPr>
          <w:rFonts w:cs="Arial"/>
          <w:highlight w:val="green"/>
        </w:rPr>
        <w:t>…/2020-SŽDC-OŘ PLZ-ÚPI</w:t>
      </w:r>
      <w:r w:rsidRPr="008335E4">
        <w:rPr>
          <w:rFonts w:cs="Arial"/>
          <w:highlight w:val="green"/>
        </w:rPr>
        <w:t>,</w:t>
      </w:r>
    </w:p>
    <w:p w14:paraId="5E8232D0" w14:textId="77777777" w:rsidR="00671778" w:rsidRPr="008335E4" w:rsidRDefault="00671778" w:rsidP="00975951">
      <w:pPr>
        <w:numPr>
          <w:ilvl w:val="0"/>
          <w:numId w:val="14"/>
        </w:numPr>
        <w:tabs>
          <w:tab w:val="left" w:pos="720"/>
        </w:tabs>
        <w:overflowPunct w:val="0"/>
        <w:autoSpaceDE w:val="0"/>
        <w:autoSpaceDN w:val="0"/>
        <w:adjustRightInd w:val="0"/>
        <w:spacing w:after="0" w:line="240" w:lineRule="auto"/>
        <w:ind w:left="1069"/>
        <w:jc w:val="both"/>
        <w:textAlignment w:val="baseline"/>
        <w:rPr>
          <w:rFonts w:cs="Arial"/>
        </w:rPr>
      </w:pPr>
      <w:r w:rsidRPr="008335E4">
        <w:rPr>
          <w:rFonts w:cs="Arial"/>
        </w:rPr>
        <w:t>české technické normy a interní předpisy objednatele vztahující se k provádění předmětu smlouvy, platné ke dni podpisu této smlouvy.</w:t>
      </w:r>
    </w:p>
    <w:p w14:paraId="6C241F5B" w14:textId="77777777" w:rsidR="00BA5CC3" w:rsidRPr="00207EC5" w:rsidRDefault="00BA5CC3" w:rsidP="00207EC5">
      <w:pPr>
        <w:pStyle w:val="Text1-1"/>
        <w:numPr>
          <w:ilvl w:val="0"/>
          <w:numId w:val="0"/>
        </w:numPr>
        <w:ind w:left="879"/>
      </w:pPr>
    </w:p>
    <w:p w14:paraId="685BD1F6" w14:textId="313C39EB" w:rsidR="00BA5CC3" w:rsidRPr="00207EC5" w:rsidRDefault="00BA5CC3" w:rsidP="00207EC5">
      <w:pPr>
        <w:pStyle w:val="Text1-1"/>
      </w:pPr>
      <w:r w:rsidRPr="00207EC5">
        <w:t>Objednatel se zavazuje Zhotoviteli poskytnout veškerou nezbytnou součinnost k provedení Služby. Zhotovitel</w:t>
      </w:r>
      <w:r w:rsidRPr="00C7674A">
        <w:t xml:space="preserve"> byl seznámen s vnitřními předpisy Objednatele vztahujícími se na provádění Služby prostřednictvím webových stránek Objednatele </w:t>
      </w:r>
      <w:hyperlink r:id="rId12" w:history="1">
        <w:r w:rsidR="00FE2684" w:rsidRPr="00207EC5">
          <w:t>https://www.szdc.cz/</w:t>
        </w:r>
      </w:hyperlink>
      <w:r w:rsidR="00FE2684">
        <w:t xml:space="preserve"> </w:t>
      </w:r>
      <w:r w:rsidR="00FE2684" w:rsidRPr="0001286C">
        <w:t xml:space="preserve">(v sekci „O </w:t>
      </w:r>
      <w:proofErr w:type="gramStart"/>
      <w:r w:rsidR="00FE2684" w:rsidRPr="0001286C">
        <w:t>nás“ –&gt; „Vnitřní</w:t>
      </w:r>
      <w:proofErr w:type="gramEnd"/>
      <w:r w:rsidR="00FE2684" w:rsidRPr="0001286C">
        <w:t xml:space="preserve"> předpisy</w:t>
      </w:r>
      <w:r w:rsidR="00FE2684">
        <w:t xml:space="preserve"> SŽDC“ odkaz „Dokumenty a předpisy“)</w:t>
      </w:r>
      <w:r w:rsidRPr="00C7674A">
        <w:t xml:space="preserve"> a zavazuje se realizovat Službu v souladu s těmito vnitřními předpisy Objednatele.</w:t>
      </w:r>
    </w:p>
    <w:p w14:paraId="14F6AE77" w14:textId="2EC809DF" w:rsidR="00BA5CC3" w:rsidRPr="00C7674A" w:rsidRDefault="00BA5CC3" w:rsidP="00207EC5">
      <w:pPr>
        <w:pStyle w:val="Text1-1"/>
      </w:pPr>
      <w:r w:rsidRPr="00C7674A">
        <w:t>Objednatel se zavazuje řádně provedenou Službu převzít a za řádně provedenou a předanou Službu zaplatit Zhotoviteli za podmínek stanovených touto Smlouvou Cenu Službu, přičemž maximální Cena Služby zaokrouhlená na dvě desetinná místa je:</w:t>
      </w:r>
    </w:p>
    <w:p w14:paraId="568FBCFB" w14:textId="0B621C37" w:rsidR="00BA5CC3" w:rsidRPr="00C7674A" w:rsidRDefault="00BA5CC3" w:rsidP="009833CB">
      <w:pPr>
        <w:pStyle w:val="Text1-1"/>
        <w:numPr>
          <w:ilvl w:val="0"/>
          <w:numId w:val="0"/>
        </w:numPr>
        <w:ind w:left="879"/>
      </w:pPr>
      <w:r w:rsidRPr="00C7674A">
        <w:t xml:space="preserve">Cena Služby bez DPH: </w:t>
      </w:r>
      <w:r w:rsidRPr="00C7674A">
        <w:tab/>
      </w:r>
      <w:r w:rsidRPr="009833CB">
        <w:rPr>
          <w:highlight w:val="yellow"/>
        </w:rPr>
        <w:fldChar w:fldCharType="begin"/>
      </w:r>
      <w:r w:rsidRPr="009833CB">
        <w:rPr>
          <w:highlight w:val="yellow"/>
        </w:rPr>
        <w:instrText xml:space="preserve"> MACROBUTTON  VložitŠirokouMezeru "[VLOŽÍ ZHOTOVITEL]" </w:instrText>
      </w:r>
      <w:r w:rsidRPr="009833CB">
        <w:rPr>
          <w:highlight w:val="yellow"/>
        </w:rPr>
        <w:fldChar w:fldCharType="end"/>
      </w:r>
      <w:r w:rsidRPr="00C7674A">
        <w:t>Kč</w:t>
      </w:r>
    </w:p>
    <w:p w14:paraId="6351DA66" w14:textId="77777777" w:rsidR="00BA5CC3" w:rsidRPr="00C7674A" w:rsidRDefault="00BA5CC3" w:rsidP="009833CB">
      <w:pPr>
        <w:pStyle w:val="Text1-1"/>
        <w:numPr>
          <w:ilvl w:val="0"/>
          <w:numId w:val="0"/>
        </w:numPr>
        <w:ind w:left="879"/>
      </w:pPr>
      <w:r w:rsidRPr="00C7674A">
        <w:t xml:space="preserve">slovy: </w:t>
      </w:r>
      <w:r w:rsidRPr="00C7674A">
        <w:tab/>
      </w:r>
      <w:r w:rsidRPr="00C7674A">
        <w:tab/>
      </w:r>
      <w:r w:rsidRPr="00C7674A">
        <w:tab/>
      </w:r>
      <w:r w:rsidRPr="009833CB">
        <w:rPr>
          <w:highlight w:val="yellow"/>
        </w:rPr>
        <w:fldChar w:fldCharType="begin"/>
      </w:r>
      <w:r w:rsidRPr="009833CB">
        <w:rPr>
          <w:highlight w:val="yellow"/>
        </w:rPr>
        <w:instrText xml:space="preserve"> MACROBUTTON  VložitŠirokouMezeru "[VLOŽÍ ZHOTOVITEL]" </w:instrText>
      </w:r>
      <w:r w:rsidRPr="009833CB">
        <w:rPr>
          <w:highlight w:val="yellow"/>
        </w:rPr>
        <w:fldChar w:fldCharType="end"/>
      </w:r>
      <w:r w:rsidRPr="00C7674A">
        <w:t>korun českých</w:t>
      </w:r>
    </w:p>
    <w:p w14:paraId="4DC4F20B" w14:textId="61104F09" w:rsidR="000C1F80" w:rsidRPr="000C1F80" w:rsidRDefault="000C1F80" w:rsidP="00207EC5">
      <w:pPr>
        <w:pStyle w:val="Text1-1"/>
      </w:pPr>
      <w:r w:rsidRPr="000C1F80">
        <w:t>Službou se rozumí realizace</w:t>
      </w:r>
      <w:r>
        <w:t xml:space="preserve"> zajištění obsluhy tepel</w:t>
      </w:r>
      <w:r w:rsidRPr="000C1F80">
        <w:t xml:space="preserve">ných zdrojů ve správě OŘ Plzeň, včetně dodávky paliva v rozsahu dle </w:t>
      </w:r>
      <w:r>
        <w:t>P</w:t>
      </w:r>
      <w:r w:rsidRPr="000C1F80">
        <w:t xml:space="preserve">řílohy č. </w:t>
      </w:r>
      <w:r>
        <w:t>3</w:t>
      </w:r>
      <w:r w:rsidRPr="000C1F80">
        <w:t xml:space="preserve"> této smlouvy prováděných zhotovitelem pro objednatele.</w:t>
      </w:r>
    </w:p>
    <w:p w14:paraId="321679FB" w14:textId="1BB65F89" w:rsidR="00BA5CC3" w:rsidRDefault="00BA5CC3" w:rsidP="00207EC5">
      <w:pPr>
        <w:pStyle w:val="Text1-1"/>
      </w:pPr>
      <w:r w:rsidRPr="00EA12EA">
        <w:t xml:space="preserve">Rozpis Ceny Služby dle jednotlivých položek je uveden v Příloze č. </w:t>
      </w:r>
      <w:r w:rsidR="0081296F" w:rsidRPr="00EA12EA">
        <w:t>3</w:t>
      </w:r>
      <w:r w:rsidR="00EA12EA" w:rsidRPr="00EA12EA">
        <w:t xml:space="preserve"> této Smlouv</w:t>
      </w:r>
      <w:r w:rsidR="00EA12EA">
        <w:t>y</w:t>
      </w:r>
      <w:r w:rsidRPr="00EA12EA">
        <w:t>.</w:t>
      </w:r>
    </w:p>
    <w:p w14:paraId="20C9E4ED" w14:textId="0F0069FF" w:rsidR="006F2DC8" w:rsidRPr="00DC1505" w:rsidRDefault="006F2DC8" w:rsidP="00975951">
      <w:pPr>
        <w:pStyle w:val="Text1-1"/>
      </w:pPr>
      <w:r w:rsidRPr="00DC1505">
        <w:t>Výše uved</w:t>
      </w:r>
      <w:r w:rsidR="00DC1505">
        <w:t>ená cena za provádění obsluhy tepelných</w:t>
      </w:r>
      <w:r w:rsidRPr="00DC1505">
        <w:t xml:space="preserve"> zdrojů je nejvýše přípustná a zahrnuje veškeré náklady zhotovitele spojené s výkonem sjednaných služeb a prací. U t</w:t>
      </w:r>
      <w:r w:rsidR="00564345">
        <w:t>epel</w:t>
      </w:r>
      <w:r w:rsidRPr="00DC1505">
        <w:t>ných zdrojů na tuhá paliva, bude zhotovitel současně zajišťovat i dodávku paliva. Tyto náklady budou fakturovány nad rámec smluvní ceny za obsluhu t</w:t>
      </w:r>
      <w:r w:rsidR="00564345">
        <w:t>epel</w:t>
      </w:r>
      <w:r w:rsidRPr="00DC1505">
        <w:t>ného zdroje, na základě potvrzeného dodacího listu vedoucím pracovníkem příslušného pracoviště zadavatele za cenu, za kterou uchazeč palivo nakoupil (což doloží kopií faktury). Fakturace nákladů na palivo bude prováděna měsíčně, dle skutečně spotřebovaného množství. V případě potřeby zadavatele bude zhotovitel vykonávat součinnost při opravách t</w:t>
      </w:r>
      <w:r w:rsidR="00564345">
        <w:t>epel</w:t>
      </w:r>
      <w:r w:rsidRPr="00DC1505">
        <w:t>ných zdrojů (účast topiče). Tyto náklady budou fakturovány nad rámec smluvní ceny za obsluhu t</w:t>
      </w:r>
      <w:r w:rsidR="00564345">
        <w:t>epel</w:t>
      </w:r>
      <w:r w:rsidRPr="00DC1505">
        <w:t>ného zdroje.</w:t>
      </w:r>
    </w:p>
    <w:p w14:paraId="7C6019F5" w14:textId="591AA9D1" w:rsidR="006F2DC8" w:rsidRPr="00DC1505" w:rsidRDefault="006F2DC8" w:rsidP="00975951">
      <w:pPr>
        <w:pStyle w:val="Text1-1"/>
      </w:pPr>
      <w:r w:rsidRPr="00DC1505">
        <w:t>Zadavatel si vyhrazuje právo zajišťovat dodávku paliva v rámci vlastní činnosti.</w:t>
      </w:r>
    </w:p>
    <w:p w14:paraId="0984A3FE" w14:textId="4B7D7CEA" w:rsidR="006F2DC8" w:rsidRDefault="006F2DC8" w:rsidP="00831286">
      <w:pPr>
        <w:pStyle w:val="Text1-1"/>
      </w:pPr>
      <w:r w:rsidRPr="008C4BAA">
        <w:t>Cenu za obsluhu t</w:t>
      </w:r>
      <w:r>
        <w:t>epelný</w:t>
      </w:r>
      <w:r w:rsidRPr="008C4BAA">
        <w:t>ch zdrojů a dodávku paliva se objednatel zavazuje zhotoviteli zaplatit jen na základě daňových dokladů, které byly objednate</w:t>
      </w:r>
      <w:r>
        <w:t xml:space="preserve">li doručeny a jím odsouhlaseny. </w:t>
      </w:r>
      <w:r w:rsidRPr="00BA5756">
        <w:t xml:space="preserve">Zhotovitel uskutečňuje jednotlivá zdanitelná plnění jen za řádně provedené a objednatelem odsouhlasené práce. Z hlediska ZDPH je DUZP u provedených a odsouhlasených prací vždy k poslednímu kalendářnímu dni v měsíci.  </w:t>
      </w:r>
    </w:p>
    <w:p w14:paraId="7EA29F28" w14:textId="609A6F48" w:rsidR="00831286" w:rsidRPr="00E12EC2" w:rsidRDefault="00831286" w:rsidP="00975951">
      <w:pPr>
        <w:pStyle w:val="Text1-1"/>
      </w:pPr>
      <w:r w:rsidRPr="00E12EC2">
        <w:t>Všechny daňové doklady musí být vystaveny v souladu s obecně závaznými právními předpisy a musí obsahovat údaje těmito předpisy vyžadované. Nedílnou součástí každého daňového dokladu musí být vždy zjišťovací protokol za provedenou obsluhu tepelných zdrojů s rozčleněním za jednotlivé objekty, který bude podepsán zástupcem SPS OŘ Plzeň. U tepelných zdrojů na tuhá paliva, kde zhotovitel bude současně zajišťovat i dodávku paliva nad rámec smluvní ceny, bude součástí zjišťovacího protokolu potvrzený dodací list vedoucím pracovníkem příslušného pracoviště objednatele.</w:t>
      </w:r>
    </w:p>
    <w:p w14:paraId="7BF9C746" w14:textId="5D3ADE8A" w:rsidR="00E12EC2" w:rsidRPr="00207EC5" w:rsidRDefault="00DC1505" w:rsidP="00C43E59">
      <w:pPr>
        <w:pStyle w:val="Text1-1"/>
      </w:pPr>
      <w:r w:rsidRPr="00207EC5">
        <w:lastRenderedPageBreak/>
        <w:t>Zakázka nepodléhá režimu přenesené daňové povinnosti. Jedná se o zařazení do klasifikace CZ-CPA</w:t>
      </w:r>
      <w:r w:rsidR="00C43E59" w:rsidRPr="00207EC5">
        <w:t xml:space="preserve"> </w:t>
      </w:r>
      <w:r w:rsidR="00F305B8">
        <w:t>33.12</w:t>
      </w:r>
      <w:r w:rsidR="00207EC5" w:rsidRPr="00207EC5">
        <w:t>.</w:t>
      </w:r>
    </w:p>
    <w:p w14:paraId="70301AD0" w14:textId="33AF60A4" w:rsidR="00BA5CC3" w:rsidRDefault="00BA5CC3" w:rsidP="00E12EC2">
      <w:pPr>
        <w:pStyle w:val="Text1-1"/>
      </w:pPr>
      <w:r w:rsidRPr="00E12EC2">
        <w:t xml:space="preserve">Smluvní strany se dohodly, že stane-li se Zhotovitel nespolehlivým plátcem, ve smyslu </w:t>
      </w:r>
      <w:proofErr w:type="spellStart"/>
      <w:r w:rsidRPr="00E12EC2">
        <w:t>ust</w:t>
      </w:r>
      <w:proofErr w:type="spellEnd"/>
      <w:r w:rsidRPr="00E12EC2">
        <w:t>. § 106a, zákona o DPH, nebo daňový doklad Zhotovitele bude obsahovat číslo bankovního účtu, na který má být plněno, aniž by bylo uvedeno ve veřejném registru spolehlivých účtů, vedeném správcem daně, je Objednatel oprávněn</w:t>
      </w:r>
      <w:r w:rsidRPr="00C7674A">
        <w:t xml:space="preserve"> z finančního plnění uhradit DPH přímo místně a věcně příslušnému správci daně Zhotovitele.</w:t>
      </w:r>
    </w:p>
    <w:p w14:paraId="34EBEF2F" w14:textId="31753CFC" w:rsidR="00BA5CC3" w:rsidRDefault="00BA5CC3" w:rsidP="00975951">
      <w:pPr>
        <w:pStyle w:val="Text1-1"/>
      </w:pPr>
      <w:r w:rsidRPr="00C7674A">
        <w:t xml:space="preserve">Smluvní strany se dohodly, že Zhotovitel na sebe přebírá nebezpečí změny okolností ve smyslu </w:t>
      </w:r>
      <w:proofErr w:type="spellStart"/>
      <w:r w:rsidRPr="00C7674A">
        <w:t>ust</w:t>
      </w:r>
      <w:proofErr w:type="spellEnd"/>
      <w:r w:rsidRPr="00C7674A">
        <w:t>. § 1765 odst. 2 a § 2620 odst. 2 občanského zákoníku. Tzn., že Zhotoviteli nevznikne vůči Objednateli při změně okolností právo domáhat se obnovení jednání o Smlouvě ani zvýšení Ceny za Službu ani zrušení Smlouvy.</w:t>
      </w:r>
    </w:p>
    <w:p w14:paraId="1206385A" w14:textId="1BC83DBD" w:rsidR="00DC1505" w:rsidRPr="00E12EC2" w:rsidRDefault="00DC1505" w:rsidP="00DC1505">
      <w:pPr>
        <w:pStyle w:val="Text1-1"/>
      </w:pPr>
      <w:r w:rsidRPr="00E12EC2">
        <w:t>Zhotovitel se zavazuje provádět pro potřeby objednatele vlastními pracovníky, prostředky a na vlastní náklady obsluhu t</w:t>
      </w:r>
      <w:r w:rsidR="00831286" w:rsidRPr="00E12EC2">
        <w:t>epel</w:t>
      </w:r>
      <w:r w:rsidRPr="00E12EC2">
        <w:t xml:space="preserve">ných zdrojů, jejíž rozsah je specifikován v přílohách této smlouvy, které tvoří její nedílnou součást. </w:t>
      </w:r>
    </w:p>
    <w:p w14:paraId="13AC8327" w14:textId="77777777" w:rsidR="00DC1505" w:rsidRPr="00E12EC2" w:rsidRDefault="00DC1505" w:rsidP="00DC1505">
      <w:pPr>
        <w:pStyle w:val="Text1-1"/>
      </w:pPr>
      <w:r w:rsidRPr="00E12EC2">
        <w:t>Objednatel a zhotovitel se budou vzájemně písemně informovat o rizicích a vzájemně spolupracovat při zajišťování bezpečnosti a ochrany zdraví při práci ve smyslu § 101 zákoníku práce ve znění pozdějších předpisů.</w:t>
      </w:r>
    </w:p>
    <w:p w14:paraId="5C303A52" w14:textId="77777777" w:rsidR="00DC1505" w:rsidRPr="008C4BAA" w:rsidRDefault="00DC1505" w:rsidP="00DC1505">
      <w:pPr>
        <w:pStyle w:val="Text1-1"/>
        <w:rPr>
          <w:rFonts w:ascii="Verdana" w:hAnsi="Verdana" w:cs="Arial"/>
        </w:rPr>
      </w:pPr>
      <w:r w:rsidRPr="00207EC5">
        <w:t>Zhotovitel odpovídá</w:t>
      </w:r>
      <w:r w:rsidRPr="008C4BAA">
        <w:rPr>
          <w:rFonts w:ascii="Verdana" w:hAnsi="Verdana" w:cs="Arial"/>
        </w:rPr>
        <w:t xml:space="preserve"> objednateli za:</w:t>
      </w:r>
    </w:p>
    <w:p w14:paraId="413A3CBF" w14:textId="77777777" w:rsidR="00DC1505" w:rsidRPr="00E12EC2" w:rsidRDefault="00DC1505" w:rsidP="00975951">
      <w:pPr>
        <w:pStyle w:val="Odstavecseseznamem"/>
        <w:numPr>
          <w:ilvl w:val="0"/>
          <w:numId w:val="17"/>
        </w:numPr>
        <w:tabs>
          <w:tab w:val="num" w:pos="1531"/>
        </w:tabs>
        <w:overflowPunct w:val="0"/>
        <w:autoSpaceDE w:val="0"/>
        <w:autoSpaceDN w:val="0"/>
        <w:adjustRightInd w:val="0"/>
        <w:spacing w:after="60" w:line="240" w:lineRule="auto"/>
        <w:jc w:val="both"/>
        <w:textAlignment w:val="baseline"/>
        <w:rPr>
          <w:rFonts w:ascii="Verdana" w:hAnsi="Verdana" w:cs="Arial"/>
        </w:rPr>
      </w:pPr>
      <w:r w:rsidRPr="00E12EC2">
        <w:rPr>
          <w:rFonts w:ascii="Verdana" w:hAnsi="Verdana" w:cs="Arial"/>
        </w:rPr>
        <w:t>kvalitu, všeobecnou a odbornou správnost poskytovaných služeb, za dodržování právních předpisů a norem,</w:t>
      </w:r>
    </w:p>
    <w:p w14:paraId="723946DF" w14:textId="3D44217B" w:rsidR="00DC1505" w:rsidRPr="00E12EC2" w:rsidRDefault="00DC1505" w:rsidP="00975951">
      <w:pPr>
        <w:pStyle w:val="Odstavecseseznamem"/>
        <w:numPr>
          <w:ilvl w:val="0"/>
          <w:numId w:val="17"/>
        </w:numPr>
        <w:tabs>
          <w:tab w:val="num" w:pos="1276"/>
        </w:tabs>
        <w:overflowPunct w:val="0"/>
        <w:autoSpaceDE w:val="0"/>
        <w:autoSpaceDN w:val="0"/>
        <w:adjustRightInd w:val="0"/>
        <w:spacing w:before="120" w:after="0" w:line="240" w:lineRule="auto"/>
        <w:jc w:val="both"/>
        <w:textAlignment w:val="baseline"/>
        <w:rPr>
          <w:rFonts w:ascii="Verdana" w:hAnsi="Verdana" w:cs="Arial"/>
        </w:rPr>
      </w:pPr>
      <w:r w:rsidRPr="00E12EC2">
        <w:rPr>
          <w:rFonts w:ascii="Verdana" w:hAnsi="Verdana" w:cs="Arial"/>
        </w:rPr>
        <w:t>dodržování vnitřních pokynů a směrnic objednatele stanovující provozně technické a bezpečnostní podmínky pohybu zaměstnanců a pracovníků v prostorách a zařízeních, které jsou předmětem plnění této smlouvy za předpokladu, že objednatel s těmito vnitřními pokyny a směrnicemi pracovníky zhotovitele v plném rozsahu seznámí.</w:t>
      </w:r>
    </w:p>
    <w:p w14:paraId="79C5504F" w14:textId="1C6F772D" w:rsidR="00831286" w:rsidRPr="004730D1" w:rsidRDefault="00831286" w:rsidP="004730D1">
      <w:pPr>
        <w:pStyle w:val="Text1-1"/>
        <w:numPr>
          <w:ilvl w:val="0"/>
          <w:numId w:val="0"/>
        </w:numPr>
        <w:ind w:left="737"/>
      </w:pPr>
    </w:p>
    <w:p w14:paraId="0F3AD303" w14:textId="77777777" w:rsidR="00DC1505" w:rsidRPr="004730D1" w:rsidRDefault="00DC1505" w:rsidP="004730D1">
      <w:pPr>
        <w:pStyle w:val="Text1-1"/>
      </w:pPr>
      <w:r w:rsidRPr="004730D1">
        <w:t>Objednatel se zavazuje umožnit zaměstnancům zhotovitele řádné plnění jejich pracovních povinností a zejména pak:</w:t>
      </w:r>
    </w:p>
    <w:p w14:paraId="5EBDCA31" w14:textId="77777777" w:rsidR="00DC1505" w:rsidRPr="00E12EC2" w:rsidRDefault="00DC1505" w:rsidP="00975951">
      <w:pPr>
        <w:pStyle w:val="Odstavecseseznamem"/>
        <w:numPr>
          <w:ilvl w:val="0"/>
          <w:numId w:val="16"/>
        </w:numPr>
        <w:overflowPunct w:val="0"/>
        <w:autoSpaceDE w:val="0"/>
        <w:autoSpaceDN w:val="0"/>
        <w:adjustRightInd w:val="0"/>
        <w:spacing w:after="60" w:line="240" w:lineRule="auto"/>
        <w:jc w:val="both"/>
        <w:textAlignment w:val="baseline"/>
        <w:rPr>
          <w:rFonts w:ascii="Verdana" w:hAnsi="Verdana" w:cs="Arial"/>
        </w:rPr>
      </w:pPr>
      <w:r w:rsidRPr="00E12EC2">
        <w:rPr>
          <w:rFonts w:ascii="Verdana" w:hAnsi="Verdana" w:cs="Arial"/>
        </w:rPr>
        <w:t>poskytnout zhotoviteli před zahájením služeb potřebné informace a technickou dokumentaci k obsluhovaným topným zdrojům, případně klíče, potřebné pro výkon sjednaných služeb,</w:t>
      </w:r>
    </w:p>
    <w:p w14:paraId="3202AB2B" w14:textId="77777777" w:rsidR="00DC1505" w:rsidRPr="00E12EC2" w:rsidRDefault="00DC1505" w:rsidP="00975951">
      <w:pPr>
        <w:pStyle w:val="Odstavecseseznamem"/>
        <w:numPr>
          <w:ilvl w:val="0"/>
          <w:numId w:val="16"/>
        </w:numPr>
        <w:overflowPunct w:val="0"/>
        <w:autoSpaceDE w:val="0"/>
        <w:autoSpaceDN w:val="0"/>
        <w:adjustRightInd w:val="0"/>
        <w:spacing w:after="60" w:line="240" w:lineRule="auto"/>
        <w:jc w:val="both"/>
        <w:textAlignment w:val="baseline"/>
        <w:rPr>
          <w:rFonts w:ascii="Verdana" w:hAnsi="Verdana" w:cs="Arial"/>
        </w:rPr>
      </w:pPr>
      <w:r w:rsidRPr="00E12EC2">
        <w:rPr>
          <w:rFonts w:ascii="Verdana" w:hAnsi="Verdana" w:cs="Arial"/>
        </w:rPr>
        <w:t>koordinovat ve spolupráci se zhotovitelem opatření k zajištění bezpečného, nezávadného a zdraví neohrožujícího pracovního prostředí v místech provádění prací,</w:t>
      </w:r>
    </w:p>
    <w:p w14:paraId="2B6D63A5" w14:textId="77777777" w:rsidR="00DC1505" w:rsidRPr="00E12EC2" w:rsidRDefault="00DC1505" w:rsidP="00975951">
      <w:pPr>
        <w:pStyle w:val="Odstavecseseznamem"/>
        <w:numPr>
          <w:ilvl w:val="0"/>
          <w:numId w:val="16"/>
        </w:numPr>
        <w:overflowPunct w:val="0"/>
        <w:autoSpaceDE w:val="0"/>
        <w:autoSpaceDN w:val="0"/>
        <w:adjustRightInd w:val="0"/>
        <w:spacing w:after="60" w:line="240" w:lineRule="auto"/>
        <w:jc w:val="both"/>
        <w:textAlignment w:val="baseline"/>
        <w:rPr>
          <w:rFonts w:ascii="Verdana" w:hAnsi="Verdana" w:cs="Arial"/>
        </w:rPr>
      </w:pPr>
      <w:r w:rsidRPr="00E12EC2">
        <w:rPr>
          <w:rFonts w:ascii="Verdana" w:hAnsi="Verdana" w:cs="Arial"/>
        </w:rPr>
        <w:t>poskytnout zhotoviteli kompletní materiály pro proškolení pracovníků obsluhy z protipožárních a bezpečnostních směrnic platných pro zařízení objednatele, v nichž bude zhotovitel poskytovat obsluhu topných zdrojů,</w:t>
      </w:r>
    </w:p>
    <w:p w14:paraId="1E946E4F" w14:textId="77777777" w:rsidR="00DC1505" w:rsidRPr="00E12EC2" w:rsidRDefault="00DC1505" w:rsidP="00975951">
      <w:pPr>
        <w:pStyle w:val="Odstavecseseznamem"/>
        <w:numPr>
          <w:ilvl w:val="0"/>
          <w:numId w:val="16"/>
        </w:numPr>
        <w:overflowPunct w:val="0"/>
        <w:autoSpaceDE w:val="0"/>
        <w:autoSpaceDN w:val="0"/>
        <w:adjustRightInd w:val="0"/>
        <w:spacing w:after="60" w:line="240" w:lineRule="auto"/>
        <w:jc w:val="both"/>
        <w:textAlignment w:val="baseline"/>
        <w:rPr>
          <w:rFonts w:ascii="Verdana" w:hAnsi="Verdana" w:cs="Arial"/>
        </w:rPr>
      </w:pPr>
      <w:r w:rsidRPr="00E12EC2">
        <w:rPr>
          <w:rFonts w:ascii="Verdana" w:hAnsi="Verdana" w:cs="Arial"/>
        </w:rPr>
        <w:t>poskytnout zhotoviteli v nezbytném rozsahu vodu a elektrickou energii pro provádění sjednaných služeb a prací,</w:t>
      </w:r>
    </w:p>
    <w:p w14:paraId="3F589D79" w14:textId="77777777" w:rsidR="00DC1505" w:rsidRPr="00E12EC2" w:rsidRDefault="00DC1505" w:rsidP="00975951">
      <w:pPr>
        <w:pStyle w:val="Odstavecseseznamem"/>
        <w:numPr>
          <w:ilvl w:val="0"/>
          <w:numId w:val="16"/>
        </w:numPr>
        <w:overflowPunct w:val="0"/>
        <w:autoSpaceDE w:val="0"/>
        <w:autoSpaceDN w:val="0"/>
        <w:adjustRightInd w:val="0"/>
        <w:spacing w:after="60" w:line="240" w:lineRule="auto"/>
        <w:jc w:val="both"/>
        <w:textAlignment w:val="baseline"/>
        <w:rPr>
          <w:rFonts w:ascii="Verdana" w:hAnsi="Verdana" w:cs="Arial"/>
        </w:rPr>
      </w:pPr>
      <w:r w:rsidRPr="00E12EC2">
        <w:rPr>
          <w:rFonts w:ascii="Verdana" w:hAnsi="Verdana" w:cs="Arial"/>
        </w:rPr>
        <w:t>umožnit přístup do prostor, přístup k místům vypouštění odpadních vod do kanalizace, k odběru vody, elektrické energie, místům určeným k shromažďování odpadu,</w:t>
      </w:r>
    </w:p>
    <w:p w14:paraId="459DFD74" w14:textId="77777777" w:rsidR="00DC1505" w:rsidRPr="00E12EC2" w:rsidRDefault="00DC1505" w:rsidP="00975951">
      <w:pPr>
        <w:pStyle w:val="Odstavecseseznamem"/>
        <w:numPr>
          <w:ilvl w:val="0"/>
          <w:numId w:val="16"/>
        </w:numPr>
        <w:overflowPunct w:val="0"/>
        <w:autoSpaceDE w:val="0"/>
        <w:autoSpaceDN w:val="0"/>
        <w:adjustRightInd w:val="0"/>
        <w:spacing w:after="120" w:line="240" w:lineRule="auto"/>
        <w:jc w:val="both"/>
        <w:textAlignment w:val="baseline"/>
        <w:rPr>
          <w:rFonts w:ascii="Verdana" w:hAnsi="Verdana" w:cs="Arial"/>
        </w:rPr>
      </w:pPr>
      <w:r w:rsidRPr="00E12EC2">
        <w:rPr>
          <w:rFonts w:ascii="Verdana" w:hAnsi="Verdana" w:cs="Arial"/>
        </w:rPr>
        <w:t>oznámit v předstihu zhotoviteli provozní změny, které mají vliv na provádění sjednaných výkonů a tím i na hodnotu fakturace za příslušné období.</w:t>
      </w:r>
    </w:p>
    <w:p w14:paraId="01B063C4" w14:textId="00BB19E0" w:rsidR="00DC1505" w:rsidRPr="004730D1" w:rsidRDefault="00DC1505" w:rsidP="004730D1">
      <w:pPr>
        <w:pStyle w:val="Text1-1"/>
      </w:pPr>
      <w:r w:rsidRPr="004730D1">
        <w:t>Objednatel je oprávněn provést kontrolu prostřednictvím osob objednatele prokazujících se oprávněním provádět kontroly na dodržování zákazu požívání alkoholických nápojů a návykových látek u všech osob, které zhotovitel používá při provádění díla, zda tyto osoby nejsou pod vliv</w:t>
      </w:r>
      <w:r w:rsidR="00657775">
        <w:t>em alkoholu nebo návykové látky.</w:t>
      </w:r>
    </w:p>
    <w:p w14:paraId="66EFFFB6" w14:textId="7D303FBA" w:rsidR="00DC1505" w:rsidRPr="004730D1" w:rsidRDefault="00DC1505" w:rsidP="004730D1">
      <w:pPr>
        <w:pStyle w:val="Text1-1"/>
      </w:pPr>
      <w:r w:rsidRPr="004730D1">
        <w:t xml:space="preserve">Zhotovitel seznámí své zaměstnance a osoby, které užívá při provádění díla s povinností podrobit se kontrole podle bodu </w:t>
      </w:r>
      <w:r w:rsidR="009833CB">
        <w:t>3.18</w:t>
      </w:r>
      <w:r w:rsidRPr="004730D1">
        <w:t xml:space="preserve"> prováděné objednatelem.</w:t>
      </w:r>
    </w:p>
    <w:p w14:paraId="33AEB009" w14:textId="281A1D60" w:rsidR="00DC1505" w:rsidRPr="004730D1" w:rsidRDefault="00DC1505" w:rsidP="004730D1">
      <w:pPr>
        <w:pStyle w:val="Text1-1"/>
      </w:pPr>
      <w:r w:rsidRPr="004730D1">
        <w:t xml:space="preserve">Kontrola bude prováděna orientační dechovou zkouškou na přítomnost alkoholu a slinným testem na přítomnost návykových látek s následně provedeným záznamem </w:t>
      </w:r>
      <w:r w:rsidRPr="004730D1">
        <w:lastRenderedPageBreak/>
        <w:t>o provedení kontroly. Záznam bude po vykonané zkoušce uložen u pověřeného zaměstnance OŘ Plzeň a kopie bude předána pracovníkovi podrobenému zkoušce</w:t>
      </w:r>
      <w:r w:rsidR="00657775">
        <w:t>.</w:t>
      </w:r>
    </w:p>
    <w:p w14:paraId="4FA42954" w14:textId="77777777" w:rsidR="00DC1505" w:rsidRPr="008C4BAA" w:rsidRDefault="00DC1505" w:rsidP="004730D1">
      <w:pPr>
        <w:pStyle w:val="Text1-1"/>
        <w:rPr>
          <w:rFonts w:ascii="Verdana" w:hAnsi="Verdana" w:cs="Arial"/>
        </w:rPr>
      </w:pPr>
      <w:r w:rsidRPr="004730D1">
        <w:t>Orientační dechová zkouška se provádí prostřednictvím digitálních detektorů nebo detekčních trubiček. Vykazuje-li dechová zkouška pozitivní výsledek, provede se opakovaně po uplynutí 20 minut. V této době nesmí prověřovaná osoba požívat žádné jídlo, nápoje ani kouřit</w:t>
      </w:r>
      <w:r w:rsidRPr="008C4BAA">
        <w:rPr>
          <w:rFonts w:ascii="Verdana" w:hAnsi="Verdana" w:cs="Arial"/>
        </w:rPr>
        <w:t>.</w:t>
      </w:r>
    </w:p>
    <w:p w14:paraId="67D2501C" w14:textId="77777777" w:rsidR="00DC1505" w:rsidRPr="004730D1" w:rsidRDefault="00DC1505" w:rsidP="004730D1">
      <w:pPr>
        <w:pStyle w:val="Text1-1"/>
      </w:pPr>
      <w:r w:rsidRPr="008C4BAA">
        <w:rPr>
          <w:rFonts w:ascii="Verdana" w:hAnsi="Verdana" w:cs="Arial"/>
        </w:rPr>
        <w:t>V </w:t>
      </w:r>
      <w:r w:rsidRPr="004730D1">
        <w:t>případě, že i druhá zkouška vykáže pozitivní výsledek, zaměstnanec nesmí být připuštěn k práci a bude pověřenou osobou zavolána Policie ČR.</w:t>
      </w:r>
    </w:p>
    <w:p w14:paraId="0A581EC9" w14:textId="77777777" w:rsidR="00DC1505" w:rsidRPr="004730D1" w:rsidRDefault="00DC1505" w:rsidP="004730D1">
      <w:pPr>
        <w:pStyle w:val="Text1-1"/>
      </w:pPr>
      <w:r w:rsidRPr="004730D1">
        <w:t>Pokud ze strany pracovníka zhotovitele dojde k odmítnutí podrobení se testu na přítomnost alkoholických nápojů a návykových látek, bude tato skutečnost protokolárně zaznamenána, pracovníkovi bude zakázáno pokračování v pracovním výkonu.</w:t>
      </w:r>
    </w:p>
    <w:p w14:paraId="026FEBF5" w14:textId="23CB3B3E" w:rsidR="00BA5CC3" w:rsidRPr="00C7674A" w:rsidRDefault="00BA5CC3" w:rsidP="00975951">
      <w:pPr>
        <w:pStyle w:val="Text1-1"/>
      </w:pPr>
      <w:r w:rsidRPr="00C7674A">
        <w:t>Práva a povinnosti smluvních stran se řídí touto Smlouvou včetně jejích příloh. V případě jakéhokoliv rozporu mezi textem této Smlouvy a textem jejích příloh se použije zvláštní úprava obsažená v textu této Smlouvy.</w:t>
      </w:r>
    </w:p>
    <w:p w14:paraId="0179038B" w14:textId="0283E80F" w:rsidR="00BA5CC3" w:rsidRPr="00C7674A" w:rsidRDefault="00BA5CC3" w:rsidP="004730D1">
      <w:pPr>
        <w:pStyle w:val="Text1-1"/>
      </w:pPr>
      <w:proofErr w:type="spellStart"/>
      <w:r w:rsidRPr="00C7674A">
        <w:t>Ust</w:t>
      </w:r>
      <w:proofErr w:type="spellEnd"/>
      <w:r w:rsidRPr="00C7674A">
        <w:t xml:space="preserve">. § 2605 odst. 1 a </w:t>
      </w:r>
      <w:proofErr w:type="spellStart"/>
      <w:r w:rsidRPr="00C7674A">
        <w:t>ust</w:t>
      </w:r>
      <w:proofErr w:type="spellEnd"/>
      <w:r w:rsidRPr="00C7674A">
        <w:t xml:space="preserve">. § 2628 občanského zákoníku se nepoužije. </w:t>
      </w:r>
      <w:r w:rsidR="006E36DF" w:rsidRPr="00C7674A">
        <w:t>Služba</w:t>
      </w:r>
      <w:r w:rsidRPr="00C7674A">
        <w:t xml:space="preserve"> je proveden</w:t>
      </w:r>
      <w:r w:rsidR="006E36DF" w:rsidRPr="00C7674A">
        <w:t>a</w:t>
      </w:r>
      <w:r w:rsidRPr="00C7674A">
        <w:t xml:space="preserve"> tehdy, je-li dokončen</w:t>
      </w:r>
      <w:r w:rsidR="006E36DF" w:rsidRPr="00C7674A">
        <w:t>a</w:t>
      </w:r>
      <w:r w:rsidRPr="00C7674A">
        <w:t xml:space="preserve"> řádně a včas a Objednatelem převzat</w:t>
      </w:r>
      <w:r w:rsidR="006E36DF" w:rsidRPr="00C7674A">
        <w:t>a</w:t>
      </w:r>
      <w:r w:rsidRPr="00C7674A">
        <w:t xml:space="preserve"> sjednaným způsobem.</w:t>
      </w:r>
    </w:p>
    <w:p w14:paraId="11C573A5" w14:textId="77777777" w:rsidR="0081296F" w:rsidRPr="008335E4" w:rsidRDefault="0081296F" w:rsidP="0081296F">
      <w:pPr>
        <w:pStyle w:val="RLTextlnkuslovan"/>
        <w:numPr>
          <w:ilvl w:val="0"/>
          <w:numId w:val="0"/>
        </w:numPr>
        <w:ind w:left="737"/>
      </w:pPr>
    </w:p>
    <w:p w14:paraId="046D6E37" w14:textId="20BCD6E3" w:rsidR="00671778" w:rsidRPr="008335E4" w:rsidRDefault="00671778" w:rsidP="007B5459">
      <w:pPr>
        <w:pStyle w:val="Nadpis1-1"/>
        <w:rPr>
          <w:rFonts w:asciiTheme="minorHAnsi" w:hAnsiTheme="minorHAnsi"/>
        </w:rPr>
      </w:pPr>
      <w:bookmarkStart w:id="0" w:name="_Toc84921339"/>
      <w:bookmarkStart w:id="1" w:name="_Toc99163105"/>
      <w:r w:rsidRPr="008335E4">
        <w:rPr>
          <w:rFonts w:asciiTheme="minorHAnsi" w:hAnsiTheme="minorHAnsi"/>
        </w:rPr>
        <w:t>ZÁRUKA ZA JAKOST A ODPOVĚDNOST ZA VADY</w:t>
      </w:r>
      <w:bookmarkEnd w:id="0"/>
      <w:bookmarkEnd w:id="1"/>
    </w:p>
    <w:p w14:paraId="20155C4A" w14:textId="0F7AC19E" w:rsidR="007B5459" w:rsidRPr="008335E4" w:rsidRDefault="007B5459" w:rsidP="007B5459">
      <w:pPr>
        <w:ind w:left="709" w:hanging="709"/>
        <w:jc w:val="both"/>
        <w:rPr>
          <w:rFonts w:cs="Arial"/>
          <w:i/>
          <w:color w:val="00B050"/>
        </w:rPr>
      </w:pPr>
      <w:r w:rsidRPr="008335E4">
        <w:rPr>
          <w:rFonts w:cs="Arial"/>
        </w:rPr>
        <w:tab/>
        <w:t>Záruka se řídí příslušnými ustanoveními Všeobecných obchodních podmínek.</w:t>
      </w:r>
      <w:r w:rsidRPr="008335E4">
        <w:rPr>
          <w:rFonts w:cs="Arial"/>
          <w:i/>
          <w:color w:val="00B050"/>
        </w:rPr>
        <w:tab/>
      </w:r>
    </w:p>
    <w:p w14:paraId="733218C1" w14:textId="77777777" w:rsidR="003111BA" w:rsidRPr="003111BA" w:rsidRDefault="003111BA" w:rsidP="00975951">
      <w:pPr>
        <w:pStyle w:val="Odstavecseseznamem"/>
        <w:keepNext/>
        <w:numPr>
          <w:ilvl w:val="0"/>
          <w:numId w:val="12"/>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057D2ACD" w14:textId="77777777" w:rsidR="003111BA" w:rsidRPr="003111BA" w:rsidRDefault="003111BA" w:rsidP="00975951">
      <w:pPr>
        <w:pStyle w:val="Odstavecseseznamem"/>
        <w:keepNext/>
        <w:numPr>
          <w:ilvl w:val="0"/>
          <w:numId w:val="12"/>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79B3AE5A" w14:textId="77777777" w:rsidR="003111BA" w:rsidRPr="003111BA" w:rsidRDefault="003111BA" w:rsidP="00975951">
      <w:pPr>
        <w:pStyle w:val="Odstavecseseznamem"/>
        <w:keepNext/>
        <w:numPr>
          <w:ilvl w:val="0"/>
          <w:numId w:val="12"/>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66EE73AF" w14:textId="77777777" w:rsidR="003111BA" w:rsidRPr="003111BA" w:rsidRDefault="003111BA" w:rsidP="00975951">
      <w:pPr>
        <w:pStyle w:val="Odstavecseseznamem"/>
        <w:keepNext/>
        <w:numPr>
          <w:ilvl w:val="0"/>
          <w:numId w:val="12"/>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73BAA711" w14:textId="77777777" w:rsidR="003111BA" w:rsidRPr="003111BA" w:rsidRDefault="003111BA" w:rsidP="00975951">
      <w:pPr>
        <w:pStyle w:val="Odstavecseseznamem"/>
        <w:keepNext/>
        <w:numPr>
          <w:ilvl w:val="0"/>
          <w:numId w:val="12"/>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510BE156" w14:textId="77777777" w:rsidR="003111BA" w:rsidRPr="003111BA" w:rsidRDefault="003111BA" w:rsidP="00975951">
      <w:pPr>
        <w:pStyle w:val="Odstavecseseznamem"/>
        <w:numPr>
          <w:ilvl w:val="1"/>
          <w:numId w:val="12"/>
        </w:numPr>
        <w:spacing w:after="120" w:line="280" w:lineRule="exact"/>
        <w:contextualSpacing w:val="0"/>
        <w:jc w:val="both"/>
        <w:rPr>
          <w:rFonts w:ascii="Calibri" w:eastAsia="Times New Roman" w:hAnsi="Calibri" w:cs="Calibri"/>
          <w:vanish/>
          <w:sz w:val="22"/>
          <w:szCs w:val="22"/>
          <w:lang w:eastAsia="cs-CZ"/>
        </w:rPr>
      </w:pPr>
    </w:p>
    <w:p w14:paraId="0AC8D63D" w14:textId="77777777" w:rsidR="003111BA" w:rsidRPr="003111BA" w:rsidRDefault="003111BA" w:rsidP="00975951">
      <w:pPr>
        <w:pStyle w:val="Odstavecseseznamem"/>
        <w:numPr>
          <w:ilvl w:val="1"/>
          <w:numId w:val="12"/>
        </w:numPr>
        <w:spacing w:after="120" w:line="280" w:lineRule="exact"/>
        <w:contextualSpacing w:val="0"/>
        <w:jc w:val="both"/>
        <w:rPr>
          <w:rFonts w:ascii="Calibri" w:eastAsia="Times New Roman" w:hAnsi="Calibri" w:cs="Calibri"/>
          <w:vanish/>
          <w:sz w:val="22"/>
          <w:szCs w:val="22"/>
          <w:lang w:eastAsia="cs-CZ"/>
        </w:rPr>
      </w:pPr>
    </w:p>
    <w:p w14:paraId="161FB1BD" w14:textId="77777777" w:rsidR="003111BA" w:rsidRPr="003111BA" w:rsidRDefault="003111BA" w:rsidP="00975951">
      <w:pPr>
        <w:pStyle w:val="Odstavecseseznamem"/>
        <w:numPr>
          <w:ilvl w:val="1"/>
          <w:numId w:val="12"/>
        </w:numPr>
        <w:spacing w:after="120" w:line="280" w:lineRule="exact"/>
        <w:contextualSpacing w:val="0"/>
        <w:jc w:val="both"/>
        <w:rPr>
          <w:rFonts w:ascii="Calibri" w:eastAsia="Times New Roman" w:hAnsi="Calibri" w:cs="Calibri"/>
          <w:vanish/>
          <w:sz w:val="22"/>
          <w:szCs w:val="22"/>
          <w:lang w:eastAsia="cs-CZ"/>
        </w:rPr>
      </w:pPr>
    </w:p>
    <w:p w14:paraId="625843CD" w14:textId="77777777" w:rsidR="003111BA" w:rsidRPr="003111BA" w:rsidRDefault="003111BA" w:rsidP="00975951">
      <w:pPr>
        <w:pStyle w:val="Odstavecseseznamem"/>
        <w:numPr>
          <w:ilvl w:val="1"/>
          <w:numId w:val="12"/>
        </w:numPr>
        <w:spacing w:after="120" w:line="280" w:lineRule="exact"/>
        <w:contextualSpacing w:val="0"/>
        <w:jc w:val="both"/>
        <w:rPr>
          <w:rFonts w:ascii="Calibri" w:eastAsia="Times New Roman" w:hAnsi="Calibri" w:cs="Calibri"/>
          <w:vanish/>
          <w:sz w:val="22"/>
          <w:szCs w:val="22"/>
          <w:lang w:eastAsia="cs-CZ"/>
        </w:rPr>
      </w:pPr>
    </w:p>
    <w:p w14:paraId="51171FD1" w14:textId="77777777" w:rsidR="003111BA" w:rsidRPr="003111BA" w:rsidRDefault="003111BA" w:rsidP="00975951">
      <w:pPr>
        <w:pStyle w:val="Odstavecseseznamem"/>
        <w:numPr>
          <w:ilvl w:val="1"/>
          <w:numId w:val="12"/>
        </w:numPr>
        <w:spacing w:after="120" w:line="280" w:lineRule="exact"/>
        <w:contextualSpacing w:val="0"/>
        <w:jc w:val="both"/>
        <w:rPr>
          <w:rFonts w:ascii="Calibri" w:eastAsia="Times New Roman" w:hAnsi="Calibri" w:cs="Calibri"/>
          <w:vanish/>
          <w:sz w:val="22"/>
          <w:szCs w:val="22"/>
          <w:lang w:eastAsia="cs-CZ"/>
        </w:rPr>
      </w:pPr>
    </w:p>
    <w:p w14:paraId="69318963" w14:textId="77777777" w:rsidR="003111BA" w:rsidRPr="003111BA" w:rsidRDefault="003111BA" w:rsidP="00975951">
      <w:pPr>
        <w:pStyle w:val="Odstavecseseznamem"/>
        <w:numPr>
          <w:ilvl w:val="1"/>
          <w:numId w:val="12"/>
        </w:numPr>
        <w:spacing w:after="120" w:line="280" w:lineRule="exact"/>
        <w:contextualSpacing w:val="0"/>
        <w:jc w:val="both"/>
        <w:rPr>
          <w:rFonts w:ascii="Calibri" w:eastAsia="Times New Roman" w:hAnsi="Calibri" w:cs="Calibri"/>
          <w:vanish/>
          <w:sz w:val="22"/>
          <w:szCs w:val="22"/>
          <w:lang w:eastAsia="cs-CZ"/>
        </w:rPr>
      </w:pPr>
    </w:p>
    <w:p w14:paraId="741DB366" w14:textId="77777777" w:rsidR="003111BA" w:rsidRPr="003111BA" w:rsidRDefault="003111BA" w:rsidP="00975951">
      <w:pPr>
        <w:pStyle w:val="Odstavecseseznamem"/>
        <w:numPr>
          <w:ilvl w:val="1"/>
          <w:numId w:val="12"/>
        </w:numPr>
        <w:spacing w:after="120" w:line="280" w:lineRule="exact"/>
        <w:contextualSpacing w:val="0"/>
        <w:jc w:val="both"/>
        <w:rPr>
          <w:rFonts w:ascii="Calibri" w:eastAsia="Times New Roman" w:hAnsi="Calibri" w:cs="Calibri"/>
          <w:vanish/>
          <w:sz w:val="22"/>
          <w:szCs w:val="22"/>
          <w:lang w:eastAsia="cs-CZ"/>
        </w:rPr>
      </w:pPr>
    </w:p>
    <w:p w14:paraId="49BAA79B" w14:textId="77777777" w:rsidR="003111BA" w:rsidRPr="003111BA" w:rsidRDefault="003111BA" w:rsidP="00975951">
      <w:pPr>
        <w:pStyle w:val="Odstavecseseznamem"/>
        <w:numPr>
          <w:ilvl w:val="1"/>
          <w:numId w:val="12"/>
        </w:numPr>
        <w:spacing w:after="120" w:line="280" w:lineRule="exact"/>
        <w:contextualSpacing w:val="0"/>
        <w:jc w:val="both"/>
        <w:rPr>
          <w:rFonts w:ascii="Calibri" w:eastAsia="Times New Roman" w:hAnsi="Calibri" w:cs="Calibri"/>
          <w:vanish/>
          <w:sz w:val="22"/>
          <w:szCs w:val="22"/>
          <w:lang w:eastAsia="cs-CZ"/>
        </w:rPr>
      </w:pPr>
    </w:p>
    <w:p w14:paraId="1DCCB1A8" w14:textId="77777777" w:rsidR="003111BA" w:rsidRPr="003111BA" w:rsidRDefault="003111BA" w:rsidP="00975951">
      <w:pPr>
        <w:pStyle w:val="Odstavecseseznamem"/>
        <w:numPr>
          <w:ilvl w:val="1"/>
          <w:numId w:val="12"/>
        </w:numPr>
        <w:spacing w:after="120" w:line="280" w:lineRule="exact"/>
        <w:contextualSpacing w:val="0"/>
        <w:jc w:val="both"/>
        <w:rPr>
          <w:rFonts w:ascii="Calibri" w:eastAsia="Times New Roman" w:hAnsi="Calibri" w:cs="Calibri"/>
          <w:vanish/>
          <w:sz w:val="22"/>
          <w:szCs w:val="22"/>
          <w:lang w:eastAsia="cs-CZ"/>
        </w:rPr>
      </w:pPr>
    </w:p>
    <w:p w14:paraId="2E8317FD" w14:textId="77777777" w:rsidR="003111BA" w:rsidRPr="003111BA" w:rsidRDefault="003111BA" w:rsidP="00975951">
      <w:pPr>
        <w:pStyle w:val="Odstavecseseznamem"/>
        <w:numPr>
          <w:ilvl w:val="1"/>
          <w:numId w:val="12"/>
        </w:numPr>
        <w:spacing w:after="120" w:line="280" w:lineRule="exact"/>
        <w:contextualSpacing w:val="0"/>
        <w:jc w:val="both"/>
        <w:rPr>
          <w:rFonts w:ascii="Calibri" w:eastAsia="Times New Roman" w:hAnsi="Calibri" w:cs="Calibri"/>
          <w:vanish/>
          <w:sz w:val="22"/>
          <w:szCs w:val="22"/>
          <w:lang w:eastAsia="cs-CZ"/>
        </w:rPr>
      </w:pPr>
    </w:p>
    <w:p w14:paraId="7A9CE71E" w14:textId="77777777" w:rsidR="003111BA" w:rsidRPr="003111BA" w:rsidRDefault="003111BA" w:rsidP="00975951">
      <w:pPr>
        <w:pStyle w:val="Odstavecseseznamem"/>
        <w:numPr>
          <w:ilvl w:val="1"/>
          <w:numId w:val="12"/>
        </w:numPr>
        <w:spacing w:after="120" w:line="280" w:lineRule="exact"/>
        <w:contextualSpacing w:val="0"/>
        <w:jc w:val="both"/>
        <w:rPr>
          <w:rFonts w:ascii="Calibri" w:eastAsia="Times New Roman" w:hAnsi="Calibri" w:cs="Calibri"/>
          <w:vanish/>
          <w:sz w:val="22"/>
          <w:szCs w:val="22"/>
          <w:lang w:eastAsia="cs-CZ"/>
        </w:rPr>
      </w:pPr>
    </w:p>
    <w:p w14:paraId="6A67432F" w14:textId="77777777" w:rsidR="00F24489" w:rsidRPr="00EE756F" w:rsidRDefault="00214C3E" w:rsidP="00214C3E">
      <w:pPr>
        <w:pStyle w:val="Nadpis1-1"/>
      </w:pPr>
      <w:r w:rsidRPr="00EE756F">
        <w:t>ZPRACOVÁNÍ OSOBNÍCH ÚDAJŮ</w:t>
      </w:r>
    </w:p>
    <w:p w14:paraId="16896281" w14:textId="77777777" w:rsidR="00214C3E" w:rsidRPr="00EE756F" w:rsidRDefault="00214C3E" w:rsidP="00214C3E">
      <w:pPr>
        <w:pStyle w:val="Text1-1"/>
      </w:pPr>
      <w:r w:rsidRPr="00EE756F">
        <w:t>Zhotovitel bude pro Objednatele zpracovávat osobní údaje třetích stran, které jsou v souladu s platnou právní úpravou nezbytné pro uzavření smluv uvedených v Příloze č.2b) této Smlouvy. Pokud Zhotovitel bude zpracovávat na základě výslovného pokynu Objednatele osobní údaje, které nejsou uvedeny v předchozí větě, budou tyto další osobní údaje zpracovávány za stejných podmínek.</w:t>
      </w:r>
    </w:p>
    <w:p w14:paraId="2F94AF14" w14:textId="6CEDD8D4" w:rsidR="00214C3E" w:rsidRPr="00EE756F" w:rsidRDefault="00214C3E" w:rsidP="00214C3E">
      <w:pPr>
        <w:pStyle w:val="Text1-1"/>
      </w:pPr>
      <w:r w:rsidRPr="00EE756F">
        <w:t>Zhotovitel se zavazuje přijmout vhodná technická a organizační opatření podle nařízení Evropského parlamentu a Rady (EU) 2016/679 ze dne 27.</w:t>
      </w:r>
      <w:r w:rsidR="006E36DF">
        <w:t xml:space="preserve"> </w:t>
      </w:r>
      <w:r w:rsidRPr="00EE756F">
        <w:t>dubna 2016 o ochraně fyzických osob v souvislosti se zaprac</w:t>
      </w:r>
      <w:r w:rsidRPr="00EE756F">
        <w:rPr>
          <w:rStyle w:val="OdstavecsmlouvyChar"/>
          <w:rFonts w:eastAsiaTheme="minorHAnsi"/>
        </w:rPr>
        <w:t>o</w:t>
      </w:r>
      <w:r w:rsidRPr="00EE756F">
        <w:t xml:space="preserve">váním osobních údajů a o volném pohybu těchto údajů a o zrušení směrnice 95/46 ES (obecné nařízení o ochraně osobních </w:t>
      </w:r>
      <w:proofErr w:type="gramStart"/>
      <w:r w:rsidRPr="00EE756F">
        <w:t>údajů) (dále</w:t>
      </w:r>
      <w:proofErr w:type="gramEnd"/>
      <w:r w:rsidRPr="00EE756F">
        <w:t xml:space="preserve"> jen GDPR), které se na něj jako na zpracovatele vztahují a plnění těchto povinností na vyžádání doložit Objednateli.</w:t>
      </w:r>
    </w:p>
    <w:p w14:paraId="760D5F4A" w14:textId="77777777" w:rsidR="00214C3E" w:rsidRPr="00EE756F" w:rsidRDefault="00214C3E" w:rsidP="00214C3E">
      <w:pPr>
        <w:pStyle w:val="Nadpis1-1"/>
      </w:pPr>
      <w:r w:rsidRPr="00EE756F">
        <w:t>ZÁVĚREČNÁ USTANOVENÍ</w:t>
      </w:r>
    </w:p>
    <w:p w14:paraId="7A0D8F98" w14:textId="77777777" w:rsidR="00214C3E" w:rsidRPr="00EE756F" w:rsidRDefault="00214C3E" w:rsidP="00214C3E">
      <w:pPr>
        <w:pStyle w:val="Text1-1"/>
      </w:pPr>
      <w:r w:rsidRPr="00EE756F">
        <w:t>Práva a povinnosti smluvních stran vyplývající z této Smlouvy se řídí občanským zákoníkem a ostatními příslušnými právními p</w:t>
      </w:r>
      <w:r w:rsidRPr="00EE756F">
        <w:rPr>
          <w:rStyle w:val="OdstavecsmlouvyChar"/>
          <w:rFonts w:eastAsiaTheme="minorHAnsi"/>
        </w:rPr>
        <w:t>ř</w:t>
      </w:r>
      <w:r w:rsidRPr="00EE756F">
        <w:t>edpisy českého právního řádu.</w:t>
      </w:r>
    </w:p>
    <w:p w14:paraId="754AA1D7" w14:textId="77777777" w:rsidR="00214C3E" w:rsidRPr="00EE756F" w:rsidRDefault="00214C3E" w:rsidP="00214C3E">
      <w:pPr>
        <w:pStyle w:val="Text1-1"/>
      </w:pPr>
      <w:r w:rsidRPr="00EE756F">
        <w:t>Tato Smlouva nabývá platnosti dnem jejího podpisu poslední Smluvní stranou a účinnosti dnem uveřejněn</w:t>
      </w:r>
      <w:r w:rsidR="00A90618" w:rsidRPr="00EE756F">
        <w:t>í</w:t>
      </w:r>
      <w:r w:rsidRPr="00EE756F">
        <w:t xml:space="preserve"> v registru smluv. Smlouva nabývá účinnosti dnem jejího podpisu poslední Smluvní stranou v případě, že se na ni jako na celek nevztahuje povinnost uveřejnění dle § 3 ZRS.</w:t>
      </w:r>
    </w:p>
    <w:p w14:paraId="4B2FBD66" w14:textId="77777777" w:rsidR="00214C3E" w:rsidRPr="00EE756F" w:rsidRDefault="00214C3E" w:rsidP="00A90618">
      <w:pPr>
        <w:pStyle w:val="Text1-1"/>
      </w:pPr>
      <w:r w:rsidRPr="00EE756F">
        <w:t xml:space="preserve">Tuto Smlouvu je možné měnit pouze písemnou dohodou smluvních stran </w:t>
      </w:r>
      <w:r w:rsidR="00A90618" w:rsidRPr="00EE756F">
        <w:t xml:space="preserve">v listinné podobě </w:t>
      </w:r>
      <w:r w:rsidRPr="00EE756F">
        <w:t xml:space="preserve">ve formě číslovaných dodatků této Smlouvy, podepsaných za každou smluvní stranu osobou nebo osobami oprávněnými jednat za smluvní stranu. </w:t>
      </w:r>
    </w:p>
    <w:p w14:paraId="0181DB7C" w14:textId="77777777" w:rsidR="00214C3E" w:rsidRPr="00EE756F" w:rsidRDefault="00214C3E" w:rsidP="00214C3E">
      <w:pPr>
        <w:pStyle w:val="Text1-1"/>
      </w:pPr>
      <w:r w:rsidRPr="00EE756F">
        <w:t xml:space="preserve">Smluvní strany podpisem této smlouvy vylučují, že se při právním styku mezi smluvními stranami přihlíží k obchodním zvyklostem, které tak nemají přednost před ustanoveními zákona dle </w:t>
      </w:r>
      <w:proofErr w:type="spellStart"/>
      <w:r w:rsidRPr="00EE756F">
        <w:t>ust</w:t>
      </w:r>
      <w:proofErr w:type="spellEnd"/>
      <w:r w:rsidRPr="00EE756F">
        <w:t>. § 558 odst. 2 občanského zákoníku.</w:t>
      </w:r>
    </w:p>
    <w:p w14:paraId="6DCDC6F6" w14:textId="77777777" w:rsidR="00214C3E" w:rsidRPr="00557549" w:rsidRDefault="00214C3E" w:rsidP="00214C3E">
      <w:pPr>
        <w:pStyle w:val="Text1-1"/>
      </w:pPr>
      <w:r w:rsidRPr="00EE756F">
        <w:lastRenderedPageBreak/>
        <w:t xml:space="preserve">Smluvní strany se dohodly, že možnost zhojení nedostatku písemné formy právního </w:t>
      </w:r>
      <w:r w:rsidRPr="00557549">
        <w:t>jednání se vylučuje, a že neplatnost právního jednání, pro nějž si smluvní strany sjednaly písemnou formu</w:t>
      </w:r>
      <w:r w:rsidR="00A90618" w:rsidRPr="00557549">
        <w:t xml:space="preserve"> v listinné podobě</w:t>
      </w:r>
      <w:r w:rsidRPr="00557549">
        <w:t xml:space="preserve">, lze namítnout kdykoliv. Tzn., že mezi smluvními stranami neplatí </w:t>
      </w:r>
      <w:proofErr w:type="spellStart"/>
      <w:r w:rsidRPr="00557549">
        <w:t>ust</w:t>
      </w:r>
      <w:proofErr w:type="spellEnd"/>
      <w:r w:rsidRPr="00557549">
        <w:t>. § 582 odst. 1 první věta a odst. 2 občanského zákoníku.</w:t>
      </w:r>
    </w:p>
    <w:p w14:paraId="0A56BDF0" w14:textId="77777777" w:rsidR="00214C3E" w:rsidRPr="00557549" w:rsidRDefault="00214C3E" w:rsidP="00214C3E">
      <w:pPr>
        <w:pStyle w:val="Text1-1"/>
      </w:pPr>
      <w:r w:rsidRPr="00557549">
        <w:t>Žádné úkony či jednání ze strany Objednatele nelze považovat za příslib uzavření Smlouvy nebo dodatku k ní. V souladu s </w:t>
      </w:r>
      <w:proofErr w:type="spellStart"/>
      <w:r w:rsidRPr="00557549">
        <w:t>ust</w:t>
      </w:r>
      <w:proofErr w:type="spellEnd"/>
      <w:r w:rsidRPr="00557549">
        <w:t xml:space="preserve">. § 1740 odst. 3 občanského zákoníku Objednatel nepřipouští přijetí návrhu na uzavření Smlouvy s dodatkem nebo odchylkou, čímž druhá smluvní strana podpisem Smlouvy souhlasí. </w:t>
      </w:r>
    </w:p>
    <w:p w14:paraId="3CC154DD" w14:textId="77777777" w:rsidR="00214C3E" w:rsidRPr="00557549" w:rsidRDefault="00214C3E" w:rsidP="00214C3E">
      <w:pPr>
        <w:pStyle w:val="Text1-1"/>
      </w:pPr>
      <w:bookmarkStart w:id="2" w:name="_Ref214189956"/>
      <w:r w:rsidRPr="00557549">
        <w:t>Veškerá práva a povinnosti vyplývající z této Smlouvy přecházejí, pokud to povaha těchto práv a povinností nevylučuje, na právní nástupce smluvních stran.</w:t>
      </w:r>
      <w:bookmarkEnd w:id="2"/>
      <w:r w:rsidRPr="00557549">
        <w:t xml:space="preserve"> Žádná ze stran není oprávněna převést jakákoliv práva či povinnosti nebo jejich část na třetí osobu bez předchozího písemného souhlasu druhé smluvní strany.</w:t>
      </w:r>
    </w:p>
    <w:p w14:paraId="5FE1705C" w14:textId="77777777" w:rsidR="00214C3E" w:rsidRPr="00557549" w:rsidRDefault="00214C3E" w:rsidP="00214C3E">
      <w:pPr>
        <w:pStyle w:val="Text1-1"/>
      </w:pPr>
      <w:r w:rsidRPr="00557549">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6A05D99" w14:textId="359B17F7" w:rsidR="00214C3E" w:rsidRDefault="00214C3E" w:rsidP="00214C3E">
      <w:pPr>
        <w:pStyle w:val="Text1-1"/>
      </w:pPr>
      <w:r w:rsidRPr="00557549">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w:t>
      </w:r>
      <w:r w:rsidRPr="00226BED">
        <w:t>utitelné ustanovení nahradit platným a vynutitelným ustanovením, které je svým obsahem nejbližší účelu neplatného či nevynutitelného ustanovení.</w:t>
      </w:r>
    </w:p>
    <w:p w14:paraId="19F32BFC" w14:textId="29436CF7" w:rsidR="007E57FA" w:rsidRPr="00226BED" w:rsidRDefault="007E57FA" w:rsidP="007E57FA">
      <w:pPr>
        <w:pStyle w:val="Text1-1"/>
      </w:pPr>
      <w:r w:rsidRPr="00AB1D9C">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w:t>
      </w:r>
      <w:r w:rsidRPr="00AB1D9C">
        <w:rPr>
          <w:b/>
        </w:rPr>
        <w:t>Smluvní strany výslovně akceptují, že dle čl. 14 Výzvy k podání nabídky je Objednatel</w:t>
      </w:r>
      <w:r w:rsidRPr="00AB1D9C">
        <w:t xml:space="preserve"> oprávněn přistoupit k nahrazení Zhotovitele způsobem a za podmínek dle čl. 14 Výzvy k podání nabídky. V takovém případě je Zhotovitel povinen poskytnout Objednateli a nově určenému zhotoviteli veškerou součinnost nezbytnou pro další provádění </w:t>
      </w:r>
      <w:r>
        <w:t>Služby</w:t>
      </w:r>
      <w:r w:rsidRPr="00AB1D9C">
        <w:t>.</w:t>
      </w:r>
    </w:p>
    <w:p w14:paraId="3133B12A" w14:textId="675CF98B" w:rsidR="00214C3E" w:rsidRPr="00226BED" w:rsidRDefault="00214C3E" w:rsidP="00214C3E">
      <w:pPr>
        <w:pStyle w:val="Text1-1"/>
      </w:pPr>
      <w:r w:rsidRPr="00226BED">
        <w:t xml:space="preserve">Tato Smlouva je vyhotovena ve </w:t>
      </w:r>
      <w:r w:rsidRPr="00C43E59">
        <w:rPr>
          <w:b/>
          <w:highlight w:val="yellow"/>
        </w:rPr>
        <w:fldChar w:fldCharType="begin"/>
      </w:r>
      <w:r w:rsidRPr="00C43E59">
        <w:rPr>
          <w:b/>
          <w:highlight w:val="yellow"/>
        </w:rPr>
        <w:instrText xml:space="preserve"> MACROBUTTON  VložitŠirokouMezeru "[VLOŽÍ ZHOTOVITEL]" </w:instrText>
      </w:r>
      <w:r w:rsidRPr="00C43E59">
        <w:rPr>
          <w:b/>
          <w:highlight w:val="yellow"/>
        </w:rPr>
        <w:fldChar w:fldCharType="end"/>
      </w:r>
      <w:r w:rsidRPr="00226BED">
        <w:t xml:space="preserve">vyhotoveních, z nichž Objednatel obdrží </w:t>
      </w:r>
      <w:r w:rsidR="00024CEA" w:rsidRPr="00226BED">
        <w:rPr>
          <w:b/>
        </w:rPr>
        <w:t>1</w:t>
      </w:r>
      <w:r w:rsidR="00024CEA" w:rsidRPr="00226BED">
        <w:t xml:space="preserve"> </w:t>
      </w:r>
      <w:r w:rsidRPr="00226BED">
        <w:t>vyhotovení</w:t>
      </w:r>
      <w:r w:rsidRPr="00226BED">
        <w:rPr>
          <w:b/>
        </w:rPr>
        <w:t xml:space="preserve"> </w:t>
      </w:r>
      <w:r w:rsidRPr="00226BED">
        <w:t xml:space="preserve">a Zhotovitel obdrží </w:t>
      </w:r>
      <w:r w:rsidRPr="00C43E59">
        <w:rPr>
          <w:b/>
          <w:highlight w:val="yellow"/>
        </w:rPr>
        <w:fldChar w:fldCharType="begin"/>
      </w:r>
      <w:r w:rsidRPr="00C43E59">
        <w:rPr>
          <w:b/>
          <w:highlight w:val="yellow"/>
        </w:rPr>
        <w:instrText xml:space="preserve"> MACROBUTTON  VložitŠirokouMezeru "[VLOŽÍ ZHOTOVITEL]" </w:instrText>
      </w:r>
      <w:r w:rsidRPr="00C43E59">
        <w:rPr>
          <w:b/>
          <w:highlight w:val="yellow"/>
        </w:rPr>
        <w:fldChar w:fldCharType="end"/>
      </w:r>
      <w:r w:rsidRPr="00226BED">
        <w:t>vyhotovení.</w:t>
      </w:r>
    </w:p>
    <w:p w14:paraId="27207865" w14:textId="1DC94AF9" w:rsidR="00214C3E" w:rsidRPr="00557549" w:rsidRDefault="00214C3E" w:rsidP="00214C3E">
      <w:pPr>
        <w:pStyle w:val="Text1-1"/>
      </w:pPr>
      <w:r w:rsidRPr="00557549">
        <w:t xml:space="preserve">Obě Smluvní strany souhlasí v souvislosti s aplikací zákona č. 340/2015 Sb. (zákon o registru smluv, dále jen ZRS) s uveřejněním této Smlouvy v registru smluv v rozsahu vyžadovaném ZRS a současně souhlasí se zveřejněním údajů o identifikaci Smluvních stran, předmětu Smlouvy, jeho ceně či hodnotě a datu uzavření této Smlouvy. Zaslání této Smlouvy správci registru smluv k uveřejnění v registru smluv zajišťuje Objednatel. Nebude-li tato Smlouva k uveřejnění a/nebo uveřejněna prostřednictvím registru smluv, není žádná ze Smluvních stran oprávněna požadovat po druhé Smluvní straně náhradu škody ani jiné újmy, která by jí v této souvislosti vznikla nebo vzniknout mohla.  Zhotovitel podpisem této Smlouvy výslovně stvrzuje, že souhlasí s případným zveřejněním </w:t>
      </w:r>
      <w:r w:rsidRPr="00557549">
        <w:rPr>
          <w:lang w:val="x-none"/>
        </w:rPr>
        <w:t>těla Smlouvy (tzn. bez jejích příloh</w:t>
      </w:r>
      <w:r w:rsidRPr="00557549">
        <w:t xml:space="preserve"> s výjimkou </w:t>
      </w:r>
      <w:r w:rsidR="006D4362">
        <w:t xml:space="preserve">Všeobecných </w:t>
      </w:r>
      <w:r w:rsidRPr="00557549">
        <w:t>Obchodních podmínek) na internetových stránkách Objednatele.</w:t>
      </w:r>
    </w:p>
    <w:p w14:paraId="23B76FE4" w14:textId="77777777" w:rsidR="00214C3E" w:rsidRPr="00557549" w:rsidRDefault="00214C3E" w:rsidP="00214C3E">
      <w:pPr>
        <w:pStyle w:val="Text1-1"/>
      </w:pPr>
      <w:r w:rsidRPr="00557549">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F4C5651" w14:textId="77777777" w:rsidR="00214C3E" w:rsidRPr="00557549" w:rsidRDefault="00214C3E" w:rsidP="00214C3E">
      <w:pPr>
        <w:pStyle w:val="Text1-1"/>
      </w:pPr>
      <w:r w:rsidRPr="00557549">
        <w:lastRenderedPageBreak/>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rsidRPr="00557549">
        <w:t> </w:t>
      </w:r>
      <w:r w:rsidRPr="00557549">
        <w:t>ustanovení</w:t>
      </w:r>
      <w:r w:rsidR="00980ADA" w:rsidRPr="00557549">
        <w:t xml:space="preserve"> </w:t>
      </w:r>
      <w:r w:rsidRPr="00557549">
        <w:t>§ 504 občanského zákoníku, a zavazuje se neprodleně písemně sdělit Objednateli skutečnost, že takto označené informace přestaly naplňovat znaky obchodního tajemství.</w:t>
      </w:r>
    </w:p>
    <w:p w14:paraId="3E984F1F" w14:textId="77777777" w:rsidR="00214C3E" w:rsidRPr="00557549" w:rsidRDefault="00214C3E" w:rsidP="00214C3E">
      <w:pPr>
        <w:pStyle w:val="Text1-1"/>
        <w:rPr>
          <w:b/>
        </w:rPr>
      </w:pPr>
      <w:r w:rsidRPr="00557549">
        <w:t xml:space="preserve">Osoby uzavírající tuto Smlouvu za Smluvní strany souhlasí s uveřejněním svých osobních údajů, které jsou uvedeny v této Smlouvě, spolu se Smlouvou v registru smluv. Tento souhlas je udělen na dobu neurčitou. </w:t>
      </w:r>
    </w:p>
    <w:p w14:paraId="74202F1A" w14:textId="02373FE6" w:rsidR="00214C3E" w:rsidRPr="008A5A95" w:rsidRDefault="00214C3E" w:rsidP="00214C3E">
      <w:pPr>
        <w:pStyle w:val="Text1-1"/>
      </w:pPr>
      <w:r w:rsidRPr="008A5A95">
        <w:t>Součást Smlouvy tvoří tyto přílohy:</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5"/>
        <w:gridCol w:w="5902"/>
      </w:tblGrid>
      <w:tr w:rsidR="008A5A95" w:rsidRPr="008A5A95" w14:paraId="78F59442" w14:textId="77777777" w:rsidTr="00C43E59">
        <w:trPr>
          <w:trHeight w:val="214"/>
          <w:jc w:val="center"/>
        </w:trPr>
        <w:tc>
          <w:tcPr>
            <w:tcW w:w="1599" w:type="pct"/>
          </w:tcPr>
          <w:p w14:paraId="29C0FEEF" w14:textId="77777777" w:rsidR="00024CEA" w:rsidRPr="008A5A95" w:rsidRDefault="0059436B" w:rsidP="004C60E1">
            <w:pPr>
              <w:pStyle w:val="Textbezslovn"/>
              <w:rPr>
                <w:u w:val="single"/>
              </w:rPr>
            </w:pPr>
            <w:hyperlink w:anchor="Annex01" w:history="1">
              <w:r w:rsidR="00024CEA" w:rsidRPr="008A5A95">
                <w:rPr>
                  <w:rStyle w:val="Hypertextovodkaz"/>
                  <w:noProof w:val="0"/>
                  <w:color w:val="auto"/>
                </w:rPr>
                <w:t>Příloha č. 1</w:t>
              </w:r>
            </w:hyperlink>
            <w:r w:rsidR="00024CEA" w:rsidRPr="008A5A95">
              <w:rPr>
                <w:u w:val="single"/>
              </w:rPr>
              <w:t>:</w:t>
            </w:r>
          </w:p>
        </w:tc>
        <w:tc>
          <w:tcPr>
            <w:tcW w:w="3401" w:type="pct"/>
            <w:shd w:val="clear" w:color="auto" w:fill="auto"/>
          </w:tcPr>
          <w:p w14:paraId="6C00E246" w14:textId="57D800BF" w:rsidR="00024CEA" w:rsidRPr="000C1F80" w:rsidRDefault="008A5A95" w:rsidP="00831286">
            <w:pPr>
              <w:pStyle w:val="Textbezslovn"/>
              <w:ind w:left="0"/>
            </w:pPr>
            <w:r w:rsidRPr="000C1F80">
              <w:t>Všeobecné o</w:t>
            </w:r>
            <w:r w:rsidR="00024CEA" w:rsidRPr="000C1F80">
              <w:t xml:space="preserve">bchodní podmínky </w:t>
            </w:r>
          </w:p>
        </w:tc>
      </w:tr>
      <w:tr w:rsidR="008A5A95" w:rsidRPr="008A5A95" w14:paraId="01FC7711" w14:textId="77777777" w:rsidTr="00C43E59">
        <w:trPr>
          <w:trHeight w:val="431"/>
          <w:jc w:val="center"/>
        </w:trPr>
        <w:tc>
          <w:tcPr>
            <w:tcW w:w="1599" w:type="pct"/>
          </w:tcPr>
          <w:p w14:paraId="0045997F" w14:textId="77777777" w:rsidR="00024CEA" w:rsidRPr="008F1B4D" w:rsidRDefault="0059436B" w:rsidP="004C60E1">
            <w:pPr>
              <w:pStyle w:val="Textbezslovn"/>
              <w:rPr>
                <w:u w:val="single"/>
              </w:rPr>
            </w:pPr>
            <w:hyperlink w:anchor="Annex02" w:history="1">
              <w:r w:rsidR="00024CEA" w:rsidRPr="008F1B4D">
                <w:rPr>
                  <w:rStyle w:val="Hypertextovodkaz"/>
                  <w:noProof w:val="0"/>
                  <w:color w:val="auto"/>
                </w:rPr>
                <w:t>Příloha č. 2</w:t>
              </w:r>
            </w:hyperlink>
            <w:r w:rsidR="00024CEA" w:rsidRPr="008F1B4D">
              <w:rPr>
                <w:u w:val="single"/>
              </w:rPr>
              <w:t>:</w:t>
            </w:r>
          </w:p>
        </w:tc>
        <w:tc>
          <w:tcPr>
            <w:tcW w:w="3401" w:type="pct"/>
            <w:shd w:val="clear" w:color="auto" w:fill="auto"/>
          </w:tcPr>
          <w:p w14:paraId="52D5A40C" w14:textId="77777777" w:rsidR="00F305B8" w:rsidRPr="008F1B4D" w:rsidRDefault="00F305B8" w:rsidP="008F1B4D">
            <w:pPr>
              <w:pStyle w:val="Odstavec1-1a"/>
              <w:numPr>
                <w:ilvl w:val="0"/>
                <w:numId w:val="13"/>
              </w:numPr>
              <w:tabs>
                <w:tab w:val="clear" w:pos="1077"/>
                <w:tab w:val="num" w:pos="792"/>
              </w:tabs>
              <w:ind w:left="225" w:hanging="225"/>
            </w:pPr>
            <w:r w:rsidRPr="008F1B4D">
              <w:t xml:space="preserve">Technické kvalitativní podmínky staveb státních drah (TKP) </w:t>
            </w:r>
          </w:p>
          <w:p w14:paraId="091E57CF" w14:textId="195CB178" w:rsidR="00024CEA" w:rsidRPr="008F1B4D" w:rsidRDefault="006D4362" w:rsidP="00831286">
            <w:pPr>
              <w:pStyle w:val="Textbezslovn"/>
              <w:ind w:left="0"/>
            </w:pPr>
            <w:r w:rsidRPr="008F1B4D">
              <w:t>Všeobecné t</w:t>
            </w:r>
            <w:r w:rsidR="00024CEA" w:rsidRPr="008F1B4D">
              <w:t xml:space="preserve">echnické podmínky: </w:t>
            </w:r>
          </w:p>
          <w:p w14:paraId="029AC84A" w14:textId="05201A11" w:rsidR="00C43E59" w:rsidRPr="008F1B4D" w:rsidRDefault="00D96C01" w:rsidP="008F1B4D">
            <w:pPr>
              <w:pStyle w:val="Odstavec1-1a"/>
              <w:numPr>
                <w:ilvl w:val="0"/>
                <w:numId w:val="0"/>
              </w:numPr>
              <w:ind w:left="181" w:hanging="181"/>
            </w:pPr>
            <w:r w:rsidRPr="008F1B4D">
              <w:t>b)</w:t>
            </w:r>
            <w:r w:rsidR="007C7E79" w:rsidRPr="008F1B4D">
              <w:t xml:space="preserve">Technická zpráva </w:t>
            </w:r>
          </w:p>
          <w:p w14:paraId="3EEC155D" w14:textId="6D896608" w:rsidR="00C43E59" w:rsidRPr="008F1B4D" w:rsidRDefault="00C43E59" w:rsidP="008F1B4D">
            <w:pPr>
              <w:pStyle w:val="Odstavec1-1a"/>
              <w:numPr>
                <w:ilvl w:val="0"/>
                <w:numId w:val="0"/>
              </w:numPr>
            </w:pPr>
          </w:p>
        </w:tc>
      </w:tr>
      <w:tr w:rsidR="008A5A95" w:rsidRPr="008A5A95" w14:paraId="0B7AA3A7" w14:textId="77777777" w:rsidTr="00C43E59">
        <w:trPr>
          <w:trHeight w:val="214"/>
          <w:jc w:val="center"/>
        </w:trPr>
        <w:tc>
          <w:tcPr>
            <w:tcW w:w="1599" w:type="pct"/>
          </w:tcPr>
          <w:p w14:paraId="420BDAF3" w14:textId="65EEE79F" w:rsidR="00024CEA" w:rsidRPr="008F1B4D" w:rsidRDefault="0059436B" w:rsidP="00C43E59">
            <w:pPr>
              <w:pStyle w:val="Textbezslovn"/>
              <w:rPr>
                <w:u w:val="single"/>
              </w:rPr>
            </w:pPr>
            <w:hyperlink w:anchor="Annex04" w:history="1">
              <w:r w:rsidR="00024CEA" w:rsidRPr="008F1B4D">
                <w:rPr>
                  <w:rStyle w:val="Hypertextovodkaz"/>
                  <w:noProof w:val="0"/>
                  <w:color w:val="auto"/>
                </w:rPr>
                <w:t xml:space="preserve">Příloha č. </w:t>
              </w:r>
            </w:hyperlink>
            <w:r w:rsidR="00C43E59" w:rsidRPr="008F1B4D">
              <w:rPr>
                <w:rStyle w:val="Hypertextovodkaz"/>
                <w:noProof w:val="0"/>
                <w:color w:val="auto"/>
              </w:rPr>
              <w:t>3</w:t>
            </w:r>
            <w:r w:rsidR="00024CEA" w:rsidRPr="008F1B4D">
              <w:rPr>
                <w:u w:val="single"/>
              </w:rPr>
              <w:t>:</w:t>
            </w:r>
          </w:p>
        </w:tc>
        <w:tc>
          <w:tcPr>
            <w:tcW w:w="3401" w:type="pct"/>
            <w:shd w:val="clear" w:color="auto" w:fill="auto"/>
          </w:tcPr>
          <w:p w14:paraId="5BDB69E7" w14:textId="59DAB9E7" w:rsidR="00DC1505" w:rsidRPr="008F1B4D" w:rsidRDefault="00F305B8" w:rsidP="00E820B9">
            <w:pPr>
              <w:pStyle w:val="Textbezslovn"/>
              <w:ind w:left="0"/>
            </w:pPr>
            <w:r w:rsidRPr="008F1B4D">
              <w:t>Položkový soupis prací s výkazem výměr</w:t>
            </w:r>
            <w:r w:rsidR="00E820B9" w:rsidRPr="008F1B4D">
              <w:t xml:space="preserve"> </w:t>
            </w:r>
          </w:p>
        </w:tc>
      </w:tr>
      <w:tr w:rsidR="00C43E59" w:rsidRPr="00671778" w14:paraId="7FB468D1" w14:textId="77777777" w:rsidTr="00C43E59">
        <w:trPr>
          <w:trHeight w:val="214"/>
          <w:jc w:val="center"/>
        </w:trPr>
        <w:tc>
          <w:tcPr>
            <w:tcW w:w="1599" w:type="pct"/>
          </w:tcPr>
          <w:p w14:paraId="176D65E6" w14:textId="4B124572" w:rsidR="00C43E59" w:rsidRPr="008F1B4D" w:rsidRDefault="00C43E59" w:rsidP="008F1B4D">
            <w:pPr>
              <w:pStyle w:val="Textbezslovn"/>
              <w:rPr>
                <w:u w:val="single"/>
              </w:rPr>
            </w:pPr>
            <w:r w:rsidRPr="008F1B4D">
              <w:rPr>
                <w:u w:val="single"/>
              </w:rPr>
              <w:t xml:space="preserve">Příloha č. </w:t>
            </w:r>
            <w:r w:rsidR="008F1B4D" w:rsidRPr="008F1B4D">
              <w:rPr>
                <w:u w:val="single"/>
              </w:rPr>
              <w:t>4</w:t>
            </w:r>
            <w:r w:rsidRPr="008F1B4D">
              <w:rPr>
                <w:u w:val="single"/>
              </w:rPr>
              <w:t>:</w:t>
            </w:r>
          </w:p>
        </w:tc>
        <w:tc>
          <w:tcPr>
            <w:tcW w:w="3401" w:type="pct"/>
          </w:tcPr>
          <w:p w14:paraId="5AEAE086" w14:textId="350E7066" w:rsidR="00C43E59" w:rsidRPr="008F1B4D" w:rsidRDefault="00C43E59" w:rsidP="008F1B4D">
            <w:pPr>
              <w:pStyle w:val="Textbezslovn"/>
              <w:ind w:hanging="737"/>
            </w:pPr>
            <w:r w:rsidRPr="008F1B4D">
              <w:t>Oprávněné osoby</w:t>
            </w:r>
            <w:r w:rsidRPr="008F1B4D">
              <w:tab/>
            </w:r>
          </w:p>
        </w:tc>
      </w:tr>
      <w:tr w:rsidR="00C43E59" w:rsidRPr="00671778" w14:paraId="2B4E833E" w14:textId="77777777" w:rsidTr="00C43E59">
        <w:trPr>
          <w:trHeight w:val="214"/>
          <w:jc w:val="center"/>
        </w:trPr>
        <w:tc>
          <w:tcPr>
            <w:tcW w:w="1599" w:type="pct"/>
          </w:tcPr>
          <w:p w14:paraId="47260898" w14:textId="223376DD" w:rsidR="00C43E59" w:rsidRPr="008F1B4D" w:rsidRDefault="00C43E59" w:rsidP="008F1B4D">
            <w:pPr>
              <w:pStyle w:val="Textbezslovn"/>
              <w:rPr>
                <w:u w:val="single"/>
              </w:rPr>
            </w:pPr>
            <w:r w:rsidRPr="008F1B4D">
              <w:rPr>
                <w:u w:val="single"/>
              </w:rPr>
              <w:t xml:space="preserve">Příloha č. </w:t>
            </w:r>
            <w:r w:rsidR="008F1B4D" w:rsidRPr="008F1B4D">
              <w:rPr>
                <w:u w:val="single"/>
              </w:rPr>
              <w:t>5</w:t>
            </w:r>
            <w:r w:rsidRPr="008F1B4D">
              <w:rPr>
                <w:u w:val="single"/>
              </w:rPr>
              <w:t>:</w:t>
            </w:r>
          </w:p>
        </w:tc>
        <w:tc>
          <w:tcPr>
            <w:tcW w:w="3401" w:type="pct"/>
          </w:tcPr>
          <w:p w14:paraId="19249400" w14:textId="05FAC7CF" w:rsidR="00C43E59" w:rsidRPr="008F1B4D" w:rsidRDefault="00C43E59" w:rsidP="008F1B4D">
            <w:pPr>
              <w:pStyle w:val="Textbezslovn"/>
              <w:ind w:hanging="737"/>
            </w:pPr>
            <w:r w:rsidRPr="008F1B4D">
              <w:t>Seznam požadovaných pojištění</w:t>
            </w:r>
          </w:p>
        </w:tc>
      </w:tr>
      <w:tr w:rsidR="00C43E59" w:rsidRPr="00671778" w14:paraId="34A892BD" w14:textId="77777777" w:rsidTr="00C43E59">
        <w:trPr>
          <w:trHeight w:val="214"/>
          <w:jc w:val="center"/>
        </w:trPr>
        <w:tc>
          <w:tcPr>
            <w:tcW w:w="1599" w:type="pct"/>
          </w:tcPr>
          <w:p w14:paraId="571E3548" w14:textId="3E5C3244" w:rsidR="00C43E59" w:rsidRPr="008F1B4D" w:rsidRDefault="00C43E59" w:rsidP="008F1B4D">
            <w:pPr>
              <w:pStyle w:val="Textbezslovn"/>
              <w:rPr>
                <w:u w:val="single"/>
              </w:rPr>
            </w:pPr>
            <w:r w:rsidRPr="008F1B4D">
              <w:rPr>
                <w:u w:val="single"/>
              </w:rPr>
              <w:t xml:space="preserve">Příloha č. </w:t>
            </w:r>
            <w:r w:rsidR="008F1B4D" w:rsidRPr="008F1B4D">
              <w:rPr>
                <w:u w:val="single"/>
              </w:rPr>
              <w:t>6</w:t>
            </w:r>
            <w:r w:rsidRPr="008F1B4D">
              <w:rPr>
                <w:u w:val="single"/>
              </w:rPr>
              <w:t>:</w:t>
            </w:r>
          </w:p>
        </w:tc>
        <w:tc>
          <w:tcPr>
            <w:tcW w:w="3401" w:type="pct"/>
          </w:tcPr>
          <w:p w14:paraId="3CEEEA8A" w14:textId="00D00002" w:rsidR="00C43E59" w:rsidRPr="008F1B4D" w:rsidRDefault="00C43E59" w:rsidP="008F1B4D">
            <w:pPr>
              <w:pStyle w:val="Textbezslovn"/>
              <w:ind w:hanging="737"/>
            </w:pPr>
            <w:r w:rsidRPr="008F1B4D">
              <w:t>Seznam poddodavatelů</w:t>
            </w:r>
          </w:p>
        </w:tc>
      </w:tr>
      <w:tr w:rsidR="00C43E59" w:rsidRPr="00671778" w14:paraId="1B3BA3A3" w14:textId="77777777" w:rsidTr="00C43E59">
        <w:trPr>
          <w:trHeight w:val="214"/>
          <w:jc w:val="center"/>
        </w:trPr>
        <w:tc>
          <w:tcPr>
            <w:tcW w:w="1599" w:type="pct"/>
          </w:tcPr>
          <w:p w14:paraId="08929029" w14:textId="58A7A00A" w:rsidR="00C43E59" w:rsidRPr="008F1B4D" w:rsidRDefault="00C43E59" w:rsidP="008F1B4D">
            <w:pPr>
              <w:pStyle w:val="Textbezslovn"/>
              <w:rPr>
                <w:u w:val="single"/>
              </w:rPr>
            </w:pPr>
            <w:r w:rsidRPr="008F1B4D">
              <w:rPr>
                <w:u w:val="single"/>
              </w:rPr>
              <w:t xml:space="preserve">Příloha č. </w:t>
            </w:r>
            <w:r w:rsidR="008F1B4D" w:rsidRPr="008F1B4D">
              <w:rPr>
                <w:u w:val="single"/>
              </w:rPr>
              <w:t>7</w:t>
            </w:r>
            <w:r w:rsidRPr="008F1B4D">
              <w:rPr>
                <w:u w:val="single"/>
              </w:rPr>
              <w:t>:</w:t>
            </w:r>
          </w:p>
        </w:tc>
        <w:tc>
          <w:tcPr>
            <w:tcW w:w="3401" w:type="pct"/>
          </w:tcPr>
          <w:p w14:paraId="79B12093" w14:textId="469CFBDB" w:rsidR="00C43E59" w:rsidRPr="008F1B4D" w:rsidRDefault="00C43E59" w:rsidP="008F1B4D">
            <w:pPr>
              <w:pStyle w:val="Textbezslovn"/>
              <w:ind w:hanging="737"/>
            </w:pPr>
            <w:r w:rsidRPr="008F1B4D">
              <w:t>Zmocnění Vedoucího Zhotovitele</w:t>
            </w:r>
          </w:p>
        </w:tc>
      </w:tr>
    </w:tbl>
    <w:p w14:paraId="09CD1FA0" w14:textId="77777777" w:rsidR="00F422D3" w:rsidRPr="0021512B" w:rsidRDefault="00214C3E" w:rsidP="00214C3E">
      <w:pPr>
        <w:pStyle w:val="Textbezodsazen"/>
        <w:rPr>
          <w:b/>
        </w:rPr>
      </w:pPr>
      <w:r w:rsidRPr="0021512B">
        <w:rPr>
          <w:b/>
        </w:rPr>
        <w:t>Smluvní strany prohlašují, že si tuto Smlouvu přečetly, že s jejím obsahem souhlasí a na důkaz toho k ní připojují svoje podpisy.</w:t>
      </w:r>
    </w:p>
    <w:p w14:paraId="1D42FFD1" w14:textId="77777777" w:rsidR="00F422D3" w:rsidRPr="0021512B" w:rsidRDefault="00F422D3" w:rsidP="009F0867">
      <w:pPr>
        <w:pStyle w:val="Textbezodsazen"/>
      </w:pPr>
    </w:p>
    <w:p w14:paraId="5765ED46" w14:textId="77777777" w:rsidR="00024CEA" w:rsidRPr="0021512B" w:rsidRDefault="00024CEA" w:rsidP="00024CEA">
      <w:pPr>
        <w:pStyle w:val="Textbezodsazen"/>
      </w:pPr>
      <w:r w:rsidRPr="0021512B">
        <w:t>V Plzni dne ……………</w:t>
      </w:r>
      <w:r w:rsidRPr="0021512B">
        <w:tab/>
      </w:r>
      <w:r w:rsidRPr="0021512B">
        <w:tab/>
      </w:r>
      <w:r w:rsidRPr="0021512B">
        <w:tab/>
      </w:r>
      <w:r w:rsidRPr="0021512B">
        <w:tab/>
        <w:t>V………………… dne ………</w:t>
      </w:r>
    </w:p>
    <w:p w14:paraId="7C4C846C" w14:textId="0AF440D0" w:rsidR="00024CEA" w:rsidRPr="0021512B" w:rsidRDefault="00024CEA" w:rsidP="00024CEA">
      <w:pPr>
        <w:pStyle w:val="Textbezodsazen"/>
      </w:pPr>
    </w:p>
    <w:p w14:paraId="57670F27" w14:textId="77777777" w:rsidR="008A5A95" w:rsidRPr="0021512B" w:rsidRDefault="008A5A95" w:rsidP="00024CEA">
      <w:pPr>
        <w:pStyle w:val="Textbezodsazen"/>
      </w:pPr>
    </w:p>
    <w:p w14:paraId="1E8115F4" w14:textId="77777777" w:rsidR="00024CEA" w:rsidRPr="0021512B" w:rsidRDefault="00024CEA" w:rsidP="00024CEA">
      <w:pPr>
        <w:pStyle w:val="Textbezodsazen"/>
      </w:pPr>
    </w:p>
    <w:p w14:paraId="5933E8B6" w14:textId="77777777" w:rsidR="00024CEA" w:rsidRPr="0021512B" w:rsidRDefault="00024CEA" w:rsidP="00024CEA">
      <w:pPr>
        <w:pStyle w:val="Textbezodsazen"/>
      </w:pPr>
      <w:r w:rsidRPr="0021512B">
        <w:t>………………………………………</w:t>
      </w:r>
      <w:r w:rsidRPr="0021512B">
        <w:tab/>
      </w:r>
      <w:r w:rsidRPr="0021512B">
        <w:tab/>
      </w:r>
      <w:r w:rsidRPr="0021512B">
        <w:tab/>
        <w:t>………………………………………</w:t>
      </w:r>
    </w:p>
    <w:tbl>
      <w:tblPr>
        <w:tblW w:w="0" w:type="auto"/>
        <w:tblLook w:val="00A0" w:firstRow="1" w:lastRow="0" w:firstColumn="1" w:lastColumn="0" w:noHBand="0" w:noVBand="0"/>
      </w:tblPr>
      <w:tblGrid>
        <w:gridCol w:w="4205"/>
        <w:gridCol w:w="4205"/>
      </w:tblGrid>
      <w:tr w:rsidR="00024CEA" w:rsidRPr="0021512B" w14:paraId="7A39A55C" w14:textId="77777777" w:rsidTr="007E57FA">
        <w:trPr>
          <w:trHeight w:val="676"/>
        </w:trPr>
        <w:tc>
          <w:tcPr>
            <w:tcW w:w="4205" w:type="dxa"/>
          </w:tcPr>
          <w:p w14:paraId="37737B5D" w14:textId="77777777" w:rsidR="00024CEA" w:rsidRPr="0021512B" w:rsidRDefault="00024CEA" w:rsidP="00024CEA">
            <w:pPr>
              <w:spacing w:after="0" w:line="240" w:lineRule="auto"/>
              <w:ind w:left="-113"/>
              <w:rPr>
                <w:rFonts w:eastAsia="Times New Roman" w:cs="Calibri"/>
                <w:bCs/>
                <w:lang w:eastAsia="cs-CZ"/>
              </w:rPr>
            </w:pPr>
            <w:r w:rsidRPr="0021512B">
              <w:rPr>
                <w:rFonts w:eastAsia="Times New Roman" w:cs="Calibri"/>
                <w:bCs/>
                <w:lang w:eastAsia="cs-CZ"/>
              </w:rPr>
              <w:t>Ing. Radek Makovec</w:t>
            </w:r>
            <w:r w:rsidRPr="0021512B">
              <w:t xml:space="preserve"> </w:t>
            </w:r>
          </w:p>
          <w:p w14:paraId="6450722E" w14:textId="77777777" w:rsidR="00024CEA" w:rsidRPr="0021512B" w:rsidRDefault="00024CEA" w:rsidP="00024CEA">
            <w:pPr>
              <w:spacing w:after="0" w:line="240" w:lineRule="auto"/>
              <w:ind w:left="-113"/>
              <w:rPr>
                <w:rFonts w:eastAsia="Times New Roman" w:cs="Calibri"/>
                <w:bCs/>
                <w:lang w:eastAsia="cs-CZ"/>
              </w:rPr>
            </w:pPr>
            <w:r w:rsidRPr="0021512B">
              <w:rPr>
                <w:rFonts w:eastAsia="Times New Roman" w:cs="Calibri"/>
                <w:bCs/>
                <w:lang w:eastAsia="cs-CZ"/>
              </w:rPr>
              <w:t>Ředitel Oblastního ředitelství Plzeň</w:t>
            </w:r>
          </w:p>
          <w:p w14:paraId="58039E02" w14:textId="77777777" w:rsidR="00024CEA" w:rsidRDefault="00024CEA" w:rsidP="00024CEA">
            <w:pPr>
              <w:spacing w:after="0" w:line="240" w:lineRule="auto"/>
              <w:ind w:left="-113"/>
              <w:rPr>
                <w:rFonts w:eastAsia="Times New Roman" w:cs="Calibri"/>
                <w:bCs/>
                <w:lang w:eastAsia="cs-CZ"/>
              </w:rPr>
            </w:pPr>
            <w:r w:rsidRPr="0021512B">
              <w:rPr>
                <w:rFonts w:eastAsia="Times New Roman" w:cs="Calibri"/>
                <w:bCs/>
                <w:lang w:eastAsia="cs-CZ"/>
              </w:rPr>
              <w:t>Správa železnic, státní organizace</w:t>
            </w:r>
          </w:p>
          <w:p w14:paraId="4FCCACCC" w14:textId="77777777" w:rsidR="007E57FA" w:rsidRDefault="007E57FA" w:rsidP="00024CEA">
            <w:pPr>
              <w:spacing w:after="0" w:line="240" w:lineRule="auto"/>
              <w:ind w:left="-113"/>
              <w:rPr>
                <w:rFonts w:eastAsia="Times New Roman" w:cs="Calibri"/>
                <w:bCs/>
                <w:lang w:eastAsia="cs-CZ"/>
              </w:rPr>
            </w:pPr>
          </w:p>
          <w:p w14:paraId="7D392EEA" w14:textId="601AABAB" w:rsidR="007E57FA" w:rsidRPr="0021512B" w:rsidRDefault="007E57FA" w:rsidP="00024CEA">
            <w:pPr>
              <w:spacing w:after="0" w:line="240" w:lineRule="auto"/>
              <w:ind w:left="-113"/>
              <w:rPr>
                <w:rFonts w:eastAsia="Times New Roman" w:cs="Calibri"/>
                <w:bCs/>
                <w:lang w:eastAsia="cs-CZ"/>
              </w:rPr>
            </w:pPr>
            <w:r>
              <w:rPr>
                <w:rFonts w:eastAsia="Times New Roman" w:cs="Calibri"/>
                <w:bCs/>
                <w:lang w:eastAsia="cs-CZ"/>
              </w:rPr>
              <w:t>Objednatel</w:t>
            </w:r>
          </w:p>
        </w:tc>
        <w:tc>
          <w:tcPr>
            <w:tcW w:w="4205" w:type="dxa"/>
          </w:tcPr>
          <w:p w14:paraId="3EC13CD6" w14:textId="77777777" w:rsidR="007E57FA" w:rsidRDefault="007E57FA" w:rsidP="004C60E1">
            <w:pPr>
              <w:spacing w:after="0" w:line="240" w:lineRule="auto"/>
              <w:ind w:firstLine="29"/>
            </w:pPr>
          </w:p>
          <w:p w14:paraId="56572700" w14:textId="77777777" w:rsidR="007E57FA" w:rsidRDefault="007E57FA" w:rsidP="004C60E1">
            <w:pPr>
              <w:spacing w:after="0" w:line="240" w:lineRule="auto"/>
              <w:ind w:firstLine="29"/>
            </w:pPr>
          </w:p>
          <w:p w14:paraId="417F9357" w14:textId="77777777" w:rsidR="007E57FA" w:rsidRDefault="007E57FA" w:rsidP="004C60E1">
            <w:pPr>
              <w:spacing w:after="0" w:line="240" w:lineRule="auto"/>
              <w:ind w:firstLine="29"/>
            </w:pPr>
          </w:p>
          <w:p w14:paraId="21692A43" w14:textId="77777777" w:rsidR="007E57FA" w:rsidRDefault="007E57FA" w:rsidP="004C60E1">
            <w:pPr>
              <w:spacing w:after="0" w:line="240" w:lineRule="auto"/>
              <w:ind w:firstLine="29"/>
            </w:pPr>
          </w:p>
          <w:p w14:paraId="15C9CFE8" w14:textId="3BB171D7" w:rsidR="00024CEA" w:rsidRPr="0021512B" w:rsidRDefault="00024CEA" w:rsidP="004C60E1">
            <w:pPr>
              <w:spacing w:after="0" w:line="240" w:lineRule="auto"/>
              <w:ind w:firstLine="29"/>
              <w:rPr>
                <w:rFonts w:eastAsia="Times New Roman" w:cs="Calibri"/>
                <w:b/>
                <w:bCs/>
                <w:lang w:eastAsia="cs-CZ"/>
              </w:rPr>
            </w:pPr>
            <w:r w:rsidRPr="0021512B">
              <w:t>Zhotovitel</w:t>
            </w:r>
          </w:p>
        </w:tc>
      </w:tr>
    </w:tbl>
    <w:p w14:paraId="46B99583" w14:textId="77777777" w:rsidR="00F422D3" w:rsidRPr="00671778" w:rsidRDefault="00F422D3" w:rsidP="009F0867">
      <w:pPr>
        <w:pStyle w:val="Textbezodsazen"/>
        <w:rPr>
          <w:color w:val="FF0000"/>
        </w:rPr>
      </w:pPr>
    </w:p>
    <w:p w14:paraId="441E6FA8" w14:textId="238D0364" w:rsidR="00CB4F6D" w:rsidRPr="00671778" w:rsidRDefault="00CB4F6D">
      <w:pPr>
        <w:rPr>
          <w:color w:val="FF0000"/>
        </w:rPr>
      </w:pPr>
    </w:p>
    <w:p w14:paraId="5EAE615D"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62DA04C0" w14:textId="77777777" w:rsidR="00CB4F6D" w:rsidRDefault="00CB4F6D" w:rsidP="00F762A8">
      <w:pPr>
        <w:pStyle w:val="Nadpisbezsl1-1"/>
      </w:pPr>
      <w:r>
        <w:lastRenderedPageBreak/>
        <w:t>Příloha č. 1</w:t>
      </w:r>
    </w:p>
    <w:p w14:paraId="60F51D07" w14:textId="54BB7A42" w:rsidR="00E463D2" w:rsidRPr="00E463D2" w:rsidRDefault="008A5A95" w:rsidP="00E463D2">
      <w:pPr>
        <w:pStyle w:val="Nadpisbezsl1-2"/>
      </w:pPr>
      <w:r>
        <w:t xml:space="preserve">Všeobecné </w:t>
      </w:r>
      <w:r w:rsidR="00E463D2" w:rsidRPr="00E463D2">
        <w:t>Obchodní podmínky</w:t>
      </w:r>
    </w:p>
    <w:p w14:paraId="3667893C"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3D0887A8" w14:textId="77777777" w:rsidR="00CB4F6D" w:rsidRPr="00E463D2" w:rsidRDefault="00CB4F6D" w:rsidP="00E463D2">
      <w:pPr>
        <w:pStyle w:val="Textbezodsazen"/>
      </w:pPr>
    </w:p>
    <w:p w14:paraId="0B490F1A" w14:textId="77777777" w:rsidR="007145F3" w:rsidRDefault="007145F3" w:rsidP="00CB4F6D">
      <w:pPr>
        <w:pStyle w:val="Textbezodsazen"/>
      </w:pPr>
    </w:p>
    <w:p w14:paraId="0CD50E79" w14:textId="77777777" w:rsidR="007145F3" w:rsidRDefault="007145F3" w:rsidP="00CB4F6D">
      <w:pPr>
        <w:pStyle w:val="Textbezodsazen"/>
      </w:pPr>
    </w:p>
    <w:p w14:paraId="6498EA02" w14:textId="77777777" w:rsidR="007145F3" w:rsidRDefault="007145F3" w:rsidP="00CB4F6D">
      <w:pPr>
        <w:pStyle w:val="Textbezodsazen"/>
      </w:pPr>
    </w:p>
    <w:p w14:paraId="59563574" w14:textId="77777777" w:rsidR="00CB4F6D" w:rsidRDefault="00CB4F6D" w:rsidP="00866994">
      <w:pPr>
        <w:pStyle w:val="Textbezodsazen"/>
      </w:pPr>
    </w:p>
    <w:p w14:paraId="5B4D7E1A"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46EB98EA" w14:textId="77777777" w:rsidR="00E463D2" w:rsidRPr="00F97DBD" w:rsidRDefault="00E463D2" w:rsidP="00E463D2">
      <w:pPr>
        <w:pStyle w:val="Nadpisbezsl1-1"/>
      </w:pPr>
      <w:r w:rsidRPr="00F97DBD">
        <w:lastRenderedPageBreak/>
        <w:t>Příloha č. 2</w:t>
      </w:r>
    </w:p>
    <w:p w14:paraId="5756314F" w14:textId="77777777" w:rsidR="00E463D2" w:rsidRPr="00371252" w:rsidRDefault="00E463D2" w:rsidP="00E463D2">
      <w:pPr>
        <w:pStyle w:val="Nadpisbezsl1-2"/>
      </w:pPr>
      <w:r w:rsidRPr="00371252">
        <w:t xml:space="preserve">Technické podmínky: </w:t>
      </w:r>
    </w:p>
    <w:p w14:paraId="20AE778C" w14:textId="25CB40C4" w:rsidR="00E463D2" w:rsidRPr="00371252" w:rsidRDefault="00371252" w:rsidP="00371252">
      <w:pPr>
        <w:pStyle w:val="Odstavec1-1a"/>
        <w:numPr>
          <w:ilvl w:val="0"/>
          <w:numId w:val="0"/>
        </w:numPr>
        <w:ind w:left="737"/>
      </w:pPr>
      <w:r w:rsidRPr="00371252">
        <w:t>a)</w:t>
      </w:r>
      <w:r w:rsidR="00E463D2" w:rsidRPr="00371252">
        <w:t xml:space="preserve">Technické kvalitativní podmínky staveb státních drah (TKP) </w:t>
      </w:r>
    </w:p>
    <w:p w14:paraId="602CF326" w14:textId="77777777" w:rsidR="00A90618" w:rsidRPr="00371252" w:rsidRDefault="00A90618" w:rsidP="00A90618">
      <w:pPr>
        <w:pStyle w:val="Textbezslovn"/>
      </w:pPr>
      <w:r w:rsidRPr="00371252">
        <w:t>Technické kvalitativní podmínky staveb státních drah (TKP) nejsou pevně připojeny ke Smlouvě, ale jsou přístupné na http://typdok.tudc.cz; byly taktéž poskytnuty jako součást zadávací dokumentace uveřejněné na profilu zadavatele.</w:t>
      </w:r>
    </w:p>
    <w:p w14:paraId="3778E8F9" w14:textId="77777777" w:rsidR="00E463D2" w:rsidRPr="00371252" w:rsidRDefault="00A90618" w:rsidP="00A90618">
      <w:pPr>
        <w:pStyle w:val="Textbezslovn"/>
      </w:pPr>
      <w:r w:rsidRPr="00371252">
        <w:t xml:space="preserve">Smluvní strany podpisem této Smlouvy stvrzují, že jsou s obsahem TKP Staveb plně seznámeny a že v souladu s </w:t>
      </w:r>
      <w:proofErr w:type="spellStart"/>
      <w:r w:rsidRPr="00371252">
        <w:t>ust</w:t>
      </w:r>
      <w:proofErr w:type="spellEnd"/>
      <w:r w:rsidRPr="00371252">
        <w:t>. § 1751 občanského zákoníku TKP Staveb tvoří část obsahu Smlouvy. TKP Staveb jsou pro Zhotovitele závazné s aplikací platných předpisů uvedených v příslušné kapitole TKP Staveb.</w:t>
      </w:r>
    </w:p>
    <w:p w14:paraId="574804D7" w14:textId="3C521A32" w:rsidR="00E463D2" w:rsidRPr="00371252" w:rsidRDefault="00371252" w:rsidP="00371252">
      <w:pPr>
        <w:pStyle w:val="Odstavec1-1a"/>
        <w:numPr>
          <w:ilvl w:val="0"/>
          <w:numId w:val="0"/>
        </w:numPr>
        <w:ind w:left="181" w:firstLine="528"/>
      </w:pPr>
      <w:r w:rsidRPr="00371252">
        <w:t>b)</w:t>
      </w:r>
      <w:r w:rsidR="00820EFF" w:rsidRPr="00371252">
        <w:t>Technická zpráva</w:t>
      </w:r>
      <w:r w:rsidR="00E463D2" w:rsidRPr="00371252">
        <w:t xml:space="preserve"> </w:t>
      </w:r>
      <w:r w:rsidR="00E463D2" w:rsidRPr="0059436B">
        <w:rPr>
          <w:highlight w:val="green"/>
        </w:rPr>
        <w:fldChar w:fldCharType="begin"/>
      </w:r>
      <w:r w:rsidR="00E463D2" w:rsidRPr="0059436B">
        <w:rPr>
          <w:highlight w:val="green"/>
        </w:rPr>
        <w:instrText xml:space="preserve"> MACROBUTTON  VložitŠirokouMezeru "[VLOŽÍ OBJEDNATEL]" </w:instrText>
      </w:r>
      <w:r w:rsidR="00E463D2" w:rsidRPr="0059436B">
        <w:rPr>
          <w:highlight w:val="green"/>
        </w:rPr>
        <w:fldChar w:fldCharType="end"/>
      </w:r>
    </w:p>
    <w:p w14:paraId="00EE9D40"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bookmarkStart w:id="3" w:name="_GoBack"/>
      <w:bookmarkEnd w:id="3"/>
    </w:p>
    <w:p w14:paraId="0578A9B6" w14:textId="5EF3C595" w:rsidR="00E463D2" w:rsidRPr="00F97DBD" w:rsidRDefault="008A5A95" w:rsidP="00E463D2">
      <w:pPr>
        <w:pStyle w:val="Nadpisbezsl1-1"/>
      </w:pPr>
      <w:r>
        <w:lastRenderedPageBreak/>
        <w:t>Příloha č. 3</w:t>
      </w:r>
    </w:p>
    <w:p w14:paraId="0F175C42" w14:textId="419E8A05" w:rsidR="006C0BB6" w:rsidRDefault="006C0BB6" w:rsidP="00F762A8">
      <w:pPr>
        <w:pStyle w:val="Nadpisbezsl1-1"/>
      </w:pPr>
    </w:p>
    <w:p w14:paraId="7A21BF19" w14:textId="1C56E095" w:rsidR="00371252" w:rsidRPr="006469E8" w:rsidRDefault="006469E8" w:rsidP="006469E8">
      <w:pPr>
        <w:pStyle w:val="Nadpisbezsl1-2"/>
        <w:sectPr w:rsidR="00371252" w:rsidRPr="006469E8" w:rsidSect="004E70C8">
          <w:footerReference w:type="default" r:id="rId21"/>
          <w:pgSz w:w="11906" w:h="16838" w:code="9"/>
          <w:pgMar w:top="1417" w:right="1417" w:bottom="1417" w:left="1417" w:header="595" w:footer="624" w:gutter="652"/>
          <w:pgNumType w:start="1"/>
          <w:cols w:space="708"/>
          <w:docGrid w:linePitch="360"/>
        </w:sectPr>
      </w:pPr>
      <w:r>
        <w:t>Položkový soupis prací s výkazem výměr</w:t>
      </w:r>
    </w:p>
    <w:p w14:paraId="5FEF1BD2" w14:textId="56612EBC" w:rsidR="00502690" w:rsidRPr="00B26902" w:rsidRDefault="008A5A95" w:rsidP="00F762A8">
      <w:pPr>
        <w:pStyle w:val="Nadpisbezsl1-1"/>
      </w:pPr>
      <w:r>
        <w:lastRenderedPageBreak/>
        <w:t>Příloha č</w:t>
      </w:r>
      <w:r w:rsidR="004A6477">
        <w:t xml:space="preserve">. </w:t>
      </w:r>
      <w:r w:rsidR="00371252">
        <w:t>4</w:t>
      </w:r>
    </w:p>
    <w:p w14:paraId="730B298E" w14:textId="77777777" w:rsidR="00502690" w:rsidRPr="00B26902" w:rsidRDefault="00502690" w:rsidP="00F762A8">
      <w:pPr>
        <w:pStyle w:val="Nadpisbezsl1-2"/>
      </w:pPr>
      <w:r>
        <w:t>Oprávněné osoby</w:t>
      </w:r>
    </w:p>
    <w:p w14:paraId="3396058D" w14:textId="77777777" w:rsidR="00ED29F1" w:rsidRDefault="00ED29F1" w:rsidP="00502690">
      <w:pPr>
        <w:pStyle w:val="Textbezodsazen"/>
        <w:rPr>
          <w:b/>
        </w:rPr>
      </w:pPr>
      <w:r>
        <w:rPr>
          <w:b/>
        </w:rPr>
        <w:t>Za Ob</w:t>
      </w:r>
      <w:r w:rsidRPr="00ED29F1">
        <w:rPr>
          <w:b/>
        </w:rPr>
        <w:t>jednatele:</w:t>
      </w:r>
    </w:p>
    <w:p w14:paraId="1D5FB31D"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7646464"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671E8C"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3E0BD7D9"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A4D026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16C31E3" w14:textId="77777777" w:rsidR="00ED29F1" w:rsidRPr="00F95FBD" w:rsidRDefault="00ED29F1" w:rsidP="005A7872">
            <w:pPr>
              <w:pStyle w:val="Tabulka"/>
              <w:rPr>
                <w:sz w:val="18"/>
              </w:rPr>
            </w:pPr>
            <w:r w:rsidRPr="00F95FBD">
              <w:rPr>
                <w:sz w:val="18"/>
              </w:rPr>
              <w:t>Adresa</w:t>
            </w:r>
          </w:p>
        </w:tc>
        <w:tc>
          <w:tcPr>
            <w:tcW w:w="5812" w:type="dxa"/>
          </w:tcPr>
          <w:p w14:paraId="7EC297F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D57E2E"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60EB53" w14:textId="77777777" w:rsidR="00ED29F1" w:rsidRPr="00F95FBD" w:rsidRDefault="00ED29F1" w:rsidP="005A7872">
            <w:pPr>
              <w:pStyle w:val="Tabulka"/>
              <w:rPr>
                <w:sz w:val="18"/>
              </w:rPr>
            </w:pPr>
            <w:r w:rsidRPr="00F95FBD">
              <w:rPr>
                <w:sz w:val="18"/>
              </w:rPr>
              <w:t>E-mail</w:t>
            </w:r>
          </w:p>
        </w:tc>
        <w:tc>
          <w:tcPr>
            <w:tcW w:w="5812" w:type="dxa"/>
          </w:tcPr>
          <w:p w14:paraId="6C30AFC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03F708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356666D" w14:textId="77777777" w:rsidR="00ED29F1" w:rsidRPr="00F95FBD" w:rsidRDefault="00ED29F1" w:rsidP="005A7872">
            <w:pPr>
              <w:pStyle w:val="Tabulka"/>
              <w:rPr>
                <w:sz w:val="18"/>
              </w:rPr>
            </w:pPr>
            <w:r w:rsidRPr="00F95FBD">
              <w:rPr>
                <w:sz w:val="18"/>
              </w:rPr>
              <w:t>Telefon</w:t>
            </w:r>
          </w:p>
        </w:tc>
        <w:tc>
          <w:tcPr>
            <w:tcW w:w="5812" w:type="dxa"/>
          </w:tcPr>
          <w:p w14:paraId="54A45AE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CCD08D7" w14:textId="77777777" w:rsidR="00ED29F1" w:rsidRPr="00F95FBD" w:rsidRDefault="00ED29F1" w:rsidP="00ED29F1">
      <w:pPr>
        <w:pStyle w:val="Textbezodsazen"/>
      </w:pPr>
    </w:p>
    <w:p w14:paraId="40D90E7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7FD304E2"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0D2726"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DA3CBE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B0A9B1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F3E5F" w14:textId="77777777" w:rsidR="00ED29F1" w:rsidRPr="00F95FBD" w:rsidRDefault="00ED29F1" w:rsidP="005A7872">
            <w:pPr>
              <w:pStyle w:val="Tabulka"/>
              <w:rPr>
                <w:sz w:val="18"/>
              </w:rPr>
            </w:pPr>
            <w:r w:rsidRPr="00F95FBD">
              <w:rPr>
                <w:sz w:val="18"/>
              </w:rPr>
              <w:t>Adresa</w:t>
            </w:r>
          </w:p>
        </w:tc>
        <w:tc>
          <w:tcPr>
            <w:tcW w:w="5812" w:type="dxa"/>
          </w:tcPr>
          <w:p w14:paraId="0FB8AE7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93FC17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0EBDB15" w14:textId="77777777" w:rsidR="00ED29F1" w:rsidRPr="00F95FBD" w:rsidRDefault="00ED29F1" w:rsidP="005A7872">
            <w:pPr>
              <w:pStyle w:val="Tabulka"/>
              <w:rPr>
                <w:sz w:val="18"/>
              </w:rPr>
            </w:pPr>
            <w:r w:rsidRPr="00F95FBD">
              <w:rPr>
                <w:sz w:val="18"/>
              </w:rPr>
              <w:t>E-mail</w:t>
            </w:r>
          </w:p>
        </w:tc>
        <w:tc>
          <w:tcPr>
            <w:tcW w:w="5812" w:type="dxa"/>
          </w:tcPr>
          <w:p w14:paraId="13406A6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8263E2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DEE0BB0" w14:textId="77777777" w:rsidR="00ED29F1" w:rsidRPr="00F95FBD" w:rsidRDefault="00ED29F1" w:rsidP="005A7872">
            <w:pPr>
              <w:pStyle w:val="Tabulka"/>
              <w:rPr>
                <w:sz w:val="18"/>
              </w:rPr>
            </w:pPr>
            <w:r w:rsidRPr="00F95FBD">
              <w:rPr>
                <w:sz w:val="18"/>
              </w:rPr>
              <w:t>Telefon</w:t>
            </w:r>
          </w:p>
        </w:tc>
        <w:tc>
          <w:tcPr>
            <w:tcW w:w="5812" w:type="dxa"/>
          </w:tcPr>
          <w:p w14:paraId="0043126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E2C441A" w14:textId="77777777" w:rsidR="00ED29F1" w:rsidRPr="00F95FBD" w:rsidRDefault="00ED29F1" w:rsidP="00ED29F1">
      <w:pPr>
        <w:pStyle w:val="Textbezodsazen"/>
      </w:pPr>
    </w:p>
    <w:p w14:paraId="633D760E"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3A41B8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E6E46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D54424"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3B1C9F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9C0ED06" w14:textId="77777777" w:rsidR="00ED29F1" w:rsidRPr="00F95FBD" w:rsidRDefault="00ED29F1" w:rsidP="005A7872">
            <w:pPr>
              <w:pStyle w:val="Tabulka"/>
              <w:rPr>
                <w:sz w:val="18"/>
              </w:rPr>
            </w:pPr>
            <w:r w:rsidRPr="00F95FBD">
              <w:rPr>
                <w:sz w:val="18"/>
              </w:rPr>
              <w:t>Adresa</w:t>
            </w:r>
          </w:p>
        </w:tc>
        <w:tc>
          <w:tcPr>
            <w:tcW w:w="5812" w:type="dxa"/>
          </w:tcPr>
          <w:p w14:paraId="3951D6F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2A0C7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69E77C1" w14:textId="77777777" w:rsidR="00ED29F1" w:rsidRPr="00F95FBD" w:rsidRDefault="00ED29F1" w:rsidP="005A7872">
            <w:pPr>
              <w:pStyle w:val="Tabulka"/>
              <w:rPr>
                <w:sz w:val="18"/>
              </w:rPr>
            </w:pPr>
            <w:r w:rsidRPr="00F95FBD">
              <w:rPr>
                <w:sz w:val="18"/>
              </w:rPr>
              <w:t>E-mail</w:t>
            </w:r>
          </w:p>
        </w:tc>
        <w:tc>
          <w:tcPr>
            <w:tcW w:w="5812" w:type="dxa"/>
          </w:tcPr>
          <w:p w14:paraId="2864EB3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7848E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D1E7C29" w14:textId="77777777" w:rsidR="00ED29F1" w:rsidRPr="00F95FBD" w:rsidRDefault="00ED29F1" w:rsidP="005A7872">
            <w:pPr>
              <w:pStyle w:val="Tabulka"/>
              <w:rPr>
                <w:sz w:val="18"/>
              </w:rPr>
            </w:pPr>
            <w:r w:rsidRPr="00F95FBD">
              <w:rPr>
                <w:sz w:val="18"/>
              </w:rPr>
              <w:t>Telefon</w:t>
            </w:r>
          </w:p>
        </w:tc>
        <w:tc>
          <w:tcPr>
            <w:tcW w:w="5812" w:type="dxa"/>
          </w:tcPr>
          <w:p w14:paraId="058E059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5913C08" w14:textId="77777777" w:rsidR="00ED29F1" w:rsidRPr="00F95FBD" w:rsidRDefault="00ED29F1" w:rsidP="00ED29F1">
      <w:pPr>
        <w:pStyle w:val="Textbezodsazen"/>
      </w:pPr>
    </w:p>
    <w:p w14:paraId="2FB8B34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567F09F2"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C2A9B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5F5EC82"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FAF15A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2AD7722" w14:textId="77777777" w:rsidR="00ED29F1" w:rsidRPr="00F95FBD" w:rsidRDefault="00ED29F1" w:rsidP="005A7872">
            <w:pPr>
              <w:pStyle w:val="Tabulka"/>
              <w:rPr>
                <w:sz w:val="18"/>
              </w:rPr>
            </w:pPr>
            <w:r w:rsidRPr="00F95FBD">
              <w:rPr>
                <w:sz w:val="18"/>
              </w:rPr>
              <w:t>Adresa</w:t>
            </w:r>
          </w:p>
        </w:tc>
        <w:tc>
          <w:tcPr>
            <w:tcW w:w="5812" w:type="dxa"/>
          </w:tcPr>
          <w:p w14:paraId="33C0349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3B34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ADF2886" w14:textId="77777777" w:rsidR="00ED29F1" w:rsidRPr="00F95FBD" w:rsidRDefault="00ED29F1" w:rsidP="005A7872">
            <w:pPr>
              <w:pStyle w:val="Tabulka"/>
              <w:rPr>
                <w:sz w:val="18"/>
              </w:rPr>
            </w:pPr>
            <w:r w:rsidRPr="00F95FBD">
              <w:rPr>
                <w:sz w:val="18"/>
              </w:rPr>
              <w:t>E-mail</w:t>
            </w:r>
          </w:p>
        </w:tc>
        <w:tc>
          <w:tcPr>
            <w:tcW w:w="5812" w:type="dxa"/>
          </w:tcPr>
          <w:p w14:paraId="4E2269A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35E0D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F4FA71C" w14:textId="77777777" w:rsidR="00ED29F1" w:rsidRPr="00F95FBD" w:rsidRDefault="00ED29F1" w:rsidP="005A7872">
            <w:pPr>
              <w:pStyle w:val="Tabulka"/>
              <w:rPr>
                <w:sz w:val="18"/>
              </w:rPr>
            </w:pPr>
            <w:r w:rsidRPr="00F95FBD">
              <w:rPr>
                <w:sz w:val="18"/>
              </w:rPr>
              <w:t>Telefon</w:t>
            </w:r>
          </w:p>
        </w:tc>
        <w:tc>
          <w:tcPr>
            <w:tcW w:w="5812" w:type="dxa"/>
          </w:tcPr>
          <w:p w14:paraId="7DCA915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0FE664D" w14:textId="77777777" w:rsidR="00ED29F1" w:rsidRPr="00F95FBD" w:rsidRDefault="00ED29F1" w:rsidP="00ED29F1">
      <w:pPr>
        <w:pStyle w:val="Textbezodsazen"/>
      </w:pPr>
    </w:p>
    <w:p w14:paraId="2AA7708A"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52BBA13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952C6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9D6710C"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75562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3249C3E" w14:textId="77777777" w:rsidR="00ED29F1" w:rsidRPr="00F95FBD" w:rsidRDefault="00ED29F1" w:rsidP="005A7872">
            <w:pPr>
              <w:pStyle w:val="Tabulka"/>
              <w:rPr>
                <w:sz w:val="18"/>
              </w:rPr>
            </w:pPr>
            <w:r w:rsidRPr="00F95FBD">
              <w:rPr>
                <w:sz w:val="18"/>
              </w:rPr>
              <w:t>Adresa</w:t>
            </w:r>
          </w:p>
        </w:tc>
        <w:tc>
          <w:tcPr>
            <w:tcW w:w="5812" w:type="dxa"/>
          </w:tcPr>
          <w:p w14:paraId="2E8AA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A3CCF9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1C14EC7" w14:textId="77777777" w:rsidR="00ED29F1" w:rsidRPr="00F95FBD" w:rsidRDefault="00ED29F1" w:rsidP="005A7872">
            <w:pPr>
              <w:pStyle w:val="Tabulka"/>
              <w:rPr>
                <w:sz w:val="18"/>
              </w:rPr>
            </w:pPr>
            <w:r w:rsidRPr="00F95FBD">
              <w:rPr>
                <w:sz w:val="18"/>
              </w:rPr>
              <w:t>E-mail</w:t>
            </w:r>
          </w:p>
        </w:tc>
        <w:tc>
          <w:tcPr>
            <w:tcW w:w="5812" w:type="dxa"/>
          </w:tcPr>
          <w:p w14:paraId="2FF80DF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F2EA6C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F4AE4B" w14:textId="77777777" w:rsidR="00ED29F1" w:rsidRPr="00F95FBD" w:rsidRDefault="00ED29F1" w:rsidP="005A7872">
            <w:pPr>
              <w:pStyle w:val="Tabulka"/>
              <w:rPr>
                <w:sz w:val="18"/>
              </w:rPr>
            </w:pPr>
            <w:r w:rsidRPr="00F95FBD">
              <w:rPr>
                <w:sz w:val="18"/>
              </w:rPr>
              <w:t>Telefon</w:t>
            </w:r>
          </w:p>
        </w:tc>
        <w:tc>
          <w:tcPr>
            <w:tcW w:w="5812" w:type="dxa"/>
          </w:tcPr>
          <w:p w14:paraId="6ACF564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BC031C6" w14:textId="77777777" w:rsidR="00ED29F1" w:rsidRPr="00F95FBD" w:rsidRDefault="00ED29F1" w:rsidP="00ED29F1">
      <w:pPr>
        <w:pStyle w:val="Textbezodsazen"/>
      </w:pPr>
    </w:p>
    <w:p w14:paraId="074255D8" w14:textId="77777777" w:rsidR="00ED29F1" w:rsidRPr="00F95FBD" w:rsidRDefault="00ED29F1" w:rsidP="00ED29F1">
      <w:pPr>
        <w:pStyle w:val="Textbezodsazen"/>
      </w:pPr>
    </w:p>
    <w:p w14:paraId="16E3FBF0" w14:textId="77777777" w:rsidR="00ED29F1" w:rsidRDefault="00ED29F1" w:rsidP="00502690">
      <w:pPr>
        <w:pStyle w:val="Textbezodsazen"/>
        <w:rPr>
          <w:b/>
        </w:rPr>
      </w:pPr>
    </w:p>
    <w:p w14:paraId="4344F011" w14:textId="77777777" w:rsidR="00ED29F1" w:rsidRDefault="00ED29F1" w:rsidP="00502690">
      <w:pPr>
        <w:pStyle w:val="Textbezodsazen"/>
        <w:rPr>
          <w:b/>
        </w:rPr>
      </w:pPr>
      <w:r>
        <w:rPr>
          <w:b/>
        </w:rPr>
        <w:t>Za Zhotovitele:</w:t>
      </w:r>
    </w:p>
    <w:p w14:paraId="46BA99C3" w14:textId="77777777" w:rsidR="00ED29F1" w:rsidRPr="00ED29F1" w:rsidRDefault="00ED29F1" w:rsidP="00502690">
      <w:pPr>
        <w:pStyle w:val="Textbezodsazen"/>
        <w:rPr>
          <w:b/>
        </w:rPr>
      </w:pPr>
    </w:p>
    <w:p w14:paraId="7FA9A2A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5EF15448"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D1F88D"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7738F3E3"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6DC7293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B3B4211" w14:textId="77777777" w:rsidR="00502690" w:rsidRPr="00F95FBD" w:rsidRDefault="002038D5" w:rsidP="002038D5">
            <w:pPr>
              <w:pStyle w:val="Tabulka"/>
              <w:rPr>
                <w:sz w:val="18"/>
              </w:rPr>
            </w:pPr>
            <w:r w:rsidRPr="00F95FBD">
              <w:rPr>
                <w:sz w:val="18"/>
              </w:rPr>
              <w:t>Adresa</w:t>
            </w:r>
          </w:p>
        </w:tc>
        <w:tc>
          <w:tcPr>
            <w:tcW w:w="5812" w:type="dxa"/>
          </w:tcPr>
          <w:p w14:paraId="5B62864D"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7293A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C8401E3" w14:textId="77777777" w:rsidR="002038D5" w:rsidRPr="00F95FBD" w:rsidRDefault="002038D5" w:rsidP="002038D5">
            <w:pPr>
              <w:pStyle w:val="Tabulka"/>
              <w:rPr>
                <w:sz w:val="18"/>
              </w:rPr>
            </w:pPr>
            <w:r w:rsidRPr="00F95FBD">
              <w:rPr>
                <w:sz w:val="18"/>
              </w:rPr>
              <w:t>E-mail</w:t>
            </w:r>
          </w:p>
        </w:tc>
        <w:tc>
          <w:tcPr>
            <w:tcW w:w="5812" w:type="dxa"/>
          </w:tcPr>
          <w:p w14:paraId="3F49273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25B845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97D86B" w14:textId="77777777" w:rsidR="002038D5" w:rsidRPr="00F95FBD" w:rsidRDefault="002038D5" w:rsidP="002038D5">
            <w:pPr>
              <w:pStyle w:val="Tabulka"/>
              <w:rPr>
                <w:sz w:val="18"/>
              </w:rPr>
            </w:pPr>
            <w:r w:rsidRPr="00F95FBD">
              <w:rPr>
                <w:sz w:val="18"/>
              </w:rPr>
              <w:t>Telefon</w:t>
            </w:r>
          </w:p>
        </w:tc>
        <w:tc>
          <w:tcPr>
            <w:tcW w:w="5812" w:type="dxa"/>
          </w:tcPr>
          <w:p w14:paraId="5E565DD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F1832D" w14:textId="77777777" w:rsidR="002038D5" w:rsidRPr="00F95FBD" w:rsidRDefault="002038D5" w:rsidP="00502690">
      <w:pPr>
        <w:pStyle w:val="Textbezodsazen"/>
      </w:pPr>
    </w:p>
    <w:p w14:paraId="7B4259A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27AFE2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76ECE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C6C5162"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1F398B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753168" w14:textId="77777777" w:rsidR="002038D5" w:rsidRPr="00F95FBD" w:rsidRDefault="002038D5" w:rsidP="002038D5">
            <w:pPr>
              <w:pStyle w:val="Tabulka"/>
              <w:rPr>
                <w:sz w:val="18"/>
              </w:rPr>
            </w:pPr>
            <w:r w:rsidRPr="00F95FBD">
              <w:rPr>
                <w:sz w:val="18"/>
              </w:rPr>
              <w:t>Adresa</w:t>
            </w:r>
          </w:p>
        </w:tc>
        <w:tc>
          <w:tcPr>
            <w:tcW w:w="5812" w:type="dxa"/>
          </w:tcPr>
          <w:p w14:paraId="41F513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24F8E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9359EF6" w14:textId="77777777" w:rsidR="002038D5" w:rsidRPr="00F95FBD" w:rsidRDefault="002038D5" w:rsidP="002038D5">
            <w:pPr>
              <w:pStyle w:val="Tabulka"/>
              <w:rPr>
                <w:sz w:val="18"/>
              </w:rPr>
            </w:pPr>
            <w:r w:rsidRPr="00F95FBD">
              <w:rPr>
                <w:sz w:val="18"/>
              </w:rPr>
              <w:t>E-mail</w:t>
            </w:r>
          </w:p>
        </w:tc>
        <w:tc>
          <w:tcPr>
            <w:tcW w:w="5812" w:type="dxa"/>
          </w:tcPr>
          <w:p w14:paraId="0920032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C7B5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6EAA8A" w14:textId="77777777" w:rsidR="002038D5" w:rsidRPr="00F95FBD" w:rsidRDefault="002038D5" w:rsidP="002038D5">
            <w:pPr>
              <w:pStyle w:val="Tabulka"/>
              <w:rPr>
                <w:sz w:val="18"/>
              </w:rPr>
            </w:pPr>
            <w:r w:rsidRPr="00F95FBD">
              <w:rPr>
                <w:sz w:val="18"/>
              </w:rPr>
              <w:t>Telefon</w:t>
            </w:r>
          </w:p>
        </w:tc>
        <w:tc>
          <w:tcPr>
            <w:tcW w:w="5812" w:type="dxa"/>
          </w:tcPr>
          <w:p w14:paraId="2D912F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8CF7A1" w14:textId="77777777" w:rsidR="002038D5" w:rsidRPr="00F95FBD" w:rsidRDefault="002038D5" w:rsidP="002038D5">
      <w:pPr>
        <w:pStyle w:val="Textbezodsazen"/>
      </w:pPr>
    </w:p>
    <w:p w14:paraId="4004BCA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B611A1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C6DC8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806791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2356C7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7339671" w14:textId="77777777" w:rsidR="002038D5" w:rsidRPr="00F95FBD" w:rsidRDefault="002038D5" w:rsidP="002038D5">
            <w:pPr>
              <w:pStyle w:val="Tabulka"/>
              <w:rPr>
                <w:sz w:val="18"/>
              </w:rPr>
            </w:pPr>
            <w:r w:rsidRPr="00F95FBD">
              <w:rPr>
                <w:sz w:val="18"/>
              </w:rPr>
              <w:t>Adresa</w:t>
            </w:r>
          </w:p>
        </w:tc>
        <w:tc>
          <w:tcPr>
            <w:tcW w:w="5812" w:type="dxa"/>
          </w:tcPr>
          <w:p w14:paraId="611F20A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75F3A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8E95A6" w14:textId="77777777" w:rsidR="002038D5" w:rsidRPr="00F95FBD" w:rsidRDefault="002038D5" w:rsidP="002038D5">
            <w:pPr>
              <w:pStyle w:val="Tabulka"/>
              <w:rPr>
                <w:sz w:val="18"/>
              </w:rPr>
            </w:pPr>
            <w:r w:rsidRPr="00F95FBD">
              <w:rPr>
                <w:sz w:val="18"/>
              </w:rPr>
              <w:t>E-mail</w:t>
            </w:r>
          </w:p>
        </w:tc>
        <w:tc>
          <w:tcPr>
            <w:tcW w:w="5812" w:type="dxa"/>
          </w:tcPr>
          <w:p w14:paraId="370FF6A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ADE9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113419" w14:textId="77777777" w:rsidR="002038D5" w:rsidRPr="00F95FBD" w:rsidRDefault="002038D5" w:rsidP="002038D5">
            <w:pPr>
              <w:pStyle w:val="Tabulka"/>
              <w:rPr>
                <w:sz w:val="18"/>
              </w:rPr>
            </w:pPr>
            <w:r w:rsidRPr="00F95FBD">
              <w:rPr>
                <w:sz w:val="18"/>
              </w:rPr>
              <w:t>Telefon</w:t>
            </w:r>
          </w:p>
        </w:tc>
        <w:tc>
          <w:tcPr>
            <w:tcW w:w="5812" w:type="dxa"/>
          </w:tcPr>
          <w:p w14:paraId="2108624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FE19D17" w14:textId="77777777" w:rsidR="002038D5" w:rsidRPr="00F95FBD" w:rsidRDefault="002038D5" w:rsidP="002038D5">
      <w:pPr>
        <w:pStyle w:val="Textbezodsazen"/>
      </w:pPr>
    </w:p>
    <w:p w14:paraId="0D548407"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18E7C47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9C001"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5427E0CC"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83BB1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6887E3" w14:textId="77777777" w:rsidR="002038D5" w:rsidRPr="00F95FBD" w:rsidRDefault="002038D5" w:rsidP="00F762A8">
            <w:pPr>
              <w:pStyle w:val="Tabulka"/>
              <w:keepNext/>
              <w:rPr>
                <w:sz w:val="18"/>
              </w:rPr>
            </w:pPr>
            <w:r w:rsidRPr="00F95FBD">
              <w:rPr>
                <w:sz w:val="18"/>
              </w:rPr>
              <w:t>Adresa</w:t>
            </w:r>
          </w:p>
        </w:tc>
        <w:tc>
          <w:tcPr>
            <w:tcW w:w="5812" w:type="dxa"/>
          </w:tcPr>
          <w:p w14:paraId="5B31B89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54F538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AC742F" w14:textId="77777777" w:rsidR="002038D5" w:rsidRPr="00F95FBD" w:rsidRDefault="002038D5" w:rsidP="00F762A8">
            <w:pPr>
              <w:pStyle w:val="Tabulka"/>
              <w:keepNext/>
              <w:rPr>
                <w:sz w:val="18"/>
              </w:rPr>
            </w:pPr>
            <w:r w:rsidRPr="00F95FBD">
              <w:rPr>
                <w:sz w:val="18"/>
              </w:rPr>
              <w:t>E-mail</w:t>
            </w:r>
          </w:p>
        </w:tc>
        <w:tc>
          <w:tcPr>
            <w:tcW w:w="5812" w:type="dxa"/>
          </w:tcPr>
          <w:p w14:paraId="2FF2165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B3A52D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445907" w14:textId="77777777" w:rsidR="002038D5" w:rsidRPr="00F95FBD" w:rsidRDefault="002038D5" w:rsidP="00165977">
            <w:pPr>
              <w:pStyle w:val="Tabulka"/>
              <w:rPr>
                <w:sz w:val="18"/>
              </w:rPr>
            </w:pPr>
            <w:r w:rsidRPr="00F95FBD">
              <w:rPr>
                <w:sz w:val="18"/>
              </w:rPr>
              <w:t>Telefon</w:t>
            </w:r>
          </w:p>
        </w:tc>
        <w:tc>
          <w:tcPr>
            <w:tcW w:w="5812" w:type="dxa"/>
          </w:tcPr>
          <w:p w14:paraId="7C184C7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89B5D7" w14:textId="77777777" w:rsidR="002038D5" w:rsidRPr="00F95FBD" w:rsidRDefault="002038D5" w:rsidP="00165977">
      <w:pPr>
        <w:pStyle w:val="Tabulka"/>
      </w:pPr>
    </w:p>
    <w:p w14:paraId="1911AC82"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9DCB24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13C1E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F03A4F9"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51A32A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B14FFA" w14:textId="77777777" w:rsidR="002038D5" w:rsidRPr="00F95FBD" w:rsidRDefault="002038D5" w:rsidP="00165977">
            <w:pPr>
              <w:pStyle w:val="Tabulka"/>
              <w:rPr>
                <w:sz w:val="18"/>
              </w:rPr>
            </w:pPr>
            <w:r w:rsidRPr="00F95FBD">
              <w:rPr>
                <w:sz w:val="18"/>
              </w:rPr>
              <w:t>Adresa</w:t>
            </w:r>
          </w:p>
        </w:tc>
        <w:tc>
          <w:tcPr>
            <w:tcW w:w="5812" w:type="dxa"/>
          </w:tcPr>
          <w:p w14:paraId="6755E40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F4416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15BAB6" w14:textId="77777777" w:rsidR="002038D5" w:rsidRPr="00F95FBD" w:rsidRDefault="002038D5" w:rsidP="00165977">
            <w:pPr>
              <w:pStyle w:val="Tabulka"/>
              <w:rPr>
                <w:sz w:val="18"/>
              </w:rPr>
            </w:pPr>
            <w:r w:rsidRPr="00F95FBD">
              <w:rPr>
                <w:sz w:val="18"/>
              </w:rPr>
              <w:t>E-mail</w:t>
            </w:r>
          </w:p>
        </w:tc>
        <w:tc>
          <w:tcPr>
            <w:tcW w:w="5812" w:type="dxa"/>
          </w:tcPr>
          <w:p w14:paraId="11A898A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B6ACFF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7D5832" w14:textId="77777777" w:rsidR="002038D5" w:rsidRPr="00F95FBD" w:rsidRDefault="002038D5" w:rsidP="00165977">
            <w:pPr>
              <w:pStyle w:val="Tabulka"/>
              <w:rPr>
                <w:sz w:val="18"/>
              </w:rPr>
            </w:pPr>
            <w:r w:rsidRPr="00F95FBD">
              <w:rPr>
                <w:sz w:val="18"/>
              </w:rPr>
              <w:t>Telefon</w:t>
            </w:r>
          </w:p>
        </w:tc>
        <w:tc>
          <w:tcPr>
            <w:tcW w:w="5812" w:type="dxa"/>
          </w:tcPr>
          <w:p w14:paraId="47AD38D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BBA4A72" w14:textId="77777777" w:rsidR="002038D5" w:rsidRPr="00F95FBD" w:rsidRDefault="002038D5" w:rsidP="00165977">
      <w:pPr>
        <w:pStyle w:val="Tabulka"/>
      </w:pPr>
    </w:p>
    <w:p w14:paraId="24C6C4F8"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939B8B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87F117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DCEFF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7A087E7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6F331F" w14:textId="77777777" w:rsidR="002038D5" w:rsidRPr="00F95FBD" w:rsidRDefault="002038D5" w:rsidP="00165977">
            <w:pPr>
              <w:pStyle w:val="Tabulka"/>
              <w:rPr>
                <w:sz w:val="18"/>
              </w:rPr>
            </w:pPr>
            <w:r w:rsidRPr="00F95FBD">
              <w:rPr>
                <w:sz w:val="18"/>
              </w:rPr>
              <w:t>Adresa</w:t>
            </w:r>
          </w:p>
        </w:tc>
        <w:tc>
          <w:tcPr>
            <w:tcW w:w="5812" w:type="dxa"/>
          </w:tcPr>
          <w:p w14:paraId="3308F76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944BB7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E876B8" w14:textId="77777777" w:rsidR="002038D5" w:rsidRPr="00F95FBD" w:rsidRDefault="002038D5" w:rsidP="00165977">
            <w:pPr>
              <w:pStyle w:val="Tabulka"/>
              <w:rPr>
                <w:sz w:val="18"/>
              </w:rPr>
            </w:pPr>
            <w:r w:rsidRPr="00F95FBD">
              <w:rPr>
                <w:sz w:val="18"/>
              </w:rPr>
              <w:t>E-mail</w:t>
            </w:r>
          </w:p>
        </w:tc>
        <w:tc>
          <w:tcPr>
            <w:tcW w:w="5812" w:type="dxa"/>
          </w:tcPr>
          <w:p w14:paraId="1B1F427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3026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E34D" w14:textId="77777777" w:rsidR="002038D5" w:rsidRPr="00F95FBD" w:rsidRDefault="002038D5" w:rsidP="00165977">
            <w:pPr>
              <w:pStyle w:val="Tabulka"/>
              <w:rPr>
                <w:sz w:val="18"/>
              </w:rPr>
            </w:pPr>
            <w:r w:rsidRPr="00F95FBD">
              <w:rPr>
                <w:sz w:val="18"/>
              </w:rPr>
              <w:t>Telefon</w:t>
            </w:r>
          </w:p>
        </w:tc>
        <w:tc>
          <w:tcPr>
            <w:tcW w:w="5812" w:type="dxa"/>
          </w:tcPr>
          <w:p w14:paraId="2794F2B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A339D0E" w14:textId="77777777" w:rsidR="002038D5" w:rsidRPr="00F95FBD" w:rsidRDefault="002038D5" w:rsidP="00165977">
      <w:pPr>
        <w:pStyle w:val="Tabulka"/>
      </w:pPr>
    </w:p>
    <w:p w14:paraId="791CC620"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8DD5DA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E9A1A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0EA557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64643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5E4B3F" w14:textId="77777777" w:rsidR="002038D5" w:rsidRPr="00F95FBD" w:rsidRDefault="002038D5" w:rsidP="00165977">
            <w:pPr>
              <w:pStyle w:val="Tabulka"/>
              <w:rPr>
                <w:sz w:val="18"/>
              </w:rPr>
            </w:pPr>
            <w:r w:rsidRPr="00F95FBD">
              <w:rPr>
                <w:sz w:val="18"/>
              </w:rPr>
              <w:t>Adresa</w:t>
            </w:r>
          </w:p>
        </w:tc>
        <w:tc>
          <w:tcPr>
            <w:tcW w:w="5812" w:type="dxa"/>
          </w:tcPr>
          <w:p w14:paraId="1F79949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E51920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097FC10" w14:textId="77777777" w:rsidR="002038D5" w:rsidRPr="00F95FBD" w:rsidRDefault="002038D5" w:rsidP="00165977">
            <w:pPr>
              <w:pStyle w:val="Tabulka"/>
              <w:rPr>
                <w:sz w:val="18"/>
              </w:rPr>
            </w:pPr>
            <w:r w:rsidRPr="00F95FBD">
              <w:rPr>
                <w:sz w:val="18"/>
              </w:rPr>
              <w:t>E-mail</w:t>
            </w:r>
          </w:p>
        </w:tc>
        <w:tc>
          <w:tcPr>
            <w:tcW w:w="5812" w:type="dxa"/>
          </w:tcPr>
          <w:p w14:paraId="01ADA9A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EBC49D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5CF3A4" w14:textId="77777777" w:rsidR="002038D5" w:rsidRPr="00F95FBD" w:rsidRDefault="002038D5" w:rsidP="00165977">
            <w:pPr>
              <w:pStyle w:val="Tabulka"/>
              <w:rPr>
                <w:sz w:val="18"/>
              </w:rPr>
            </w:pPr>
            <w:r w:rsidRPr="00F95FBD">
              <w:rPr>
                <w:sz w:val="18"/>
              </w:rPr>
              <w:t>Telefon</w:t>
            </w:r>
          </w:p>
        </w:tc>
        <w:tc>
          <w:tcPr>
            <w:tcW w:w="5812" w:type="dxa"/>
          </w:tcPr>
          <w:p w14:paraId="7AFB88C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8687785" w14:textId="77777777" w:rsidR="002038D5" w:rsidRPr="00F95FBD" w:rsidRDefault="002038D5" w:rsidP="00165977">
      <w:pPr>
        <w:pStyle w:val="Tabulka"/>
      </w:pPr>
    </w:p>
    <w:p w14:paraId="1ABE03AF"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5F68BC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A0064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41E7484"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C4B18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1FDDF0" w14:textId="77777777" w:rsidR="002038D5" w:rsidRPr="00F95FBD" w:rsidRDefault="002038D5" w:rsidP="00165977">
            <w:pPr>
              <w:pStyle w:val="Tabulka"/>
              <w:rPr>
                <w:sz w:val="18"/>
              </w:rPr>
            </w:pPr>
            <w:r w:rsidRPr="00F95FBD">
              <w:rPr>
                <w:sz w:val="18"/>
              </w:rPr>
              <w:t>Adresa</w:t>
            </w:r>
          </w:p>
        </w:tc>
        <w:tc>
          <w:tcPr>
            <w:tcW w:w="5812" w:type="dxa"/>
          </w:tcPr>
          <w:p w14:paraId="7192156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80368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ED8226" w14:textId="77777777" w:rsidR="002038D5" w:rsidRPr="00F95FBD" w:rsidRDefault="002038D5" w:rsidP="00165977">
            <w:pPr>
              <w:pStyle w:val="Tabulka"/>
              <w:rPr>
                <w:sz w:val="18"/>
              </w:rPr>
            </w:pPr>
            <w:r w:rsidRPr="00F95FBD">
              <w:rPr>
                <w:sz w:val="18"/>
              </w:rPr>
              <w:t>E-mail</w:t>
            </w:r>
          </w:p>
        </w:tc>
        <w:tc>
          <w:tcPr>
            <w:tcW w:w="5812" w:type="dxa"/>
          </w:tcPr>
          <w:p w14:paraId="2DA6C92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A897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B8FD49" w14:textId="77777777" w:rsidR="002038D5" w:rsidRPr="00F95FBD" w:rsidRDefault="002038D5" w:rsidP="00165977">
            <w:pPr>
              <w:pStyle w:val="Tabulka"/>
              <w:rPr>
                <w:sz w:val="18"/>
              </w:rPr>
            </w:pPr>
            <w:r w:rsidRPr="00F95FBD">
              <w:rPr>
                <w:sz w:val="18"/>
              </w:rPr>
              <w:t>Telefon</w:t>
            </w:r>
          </w:p>
        </w:tc>
        <w:tc>
          <w:tcPr>
            <w:tcW w:w="5812" w:type="dxa"/>
          </w:tcPr>
          <w:p w14:paraId="42D9B95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D2635D" w14:textId="77777777" w:rsidR="00165977" w:rsidRPr="00F95FBD" w:rsidRDefault="00165977" w:rsidP="00165977">
      <w:pPr>
        <w:pStyle w:val="Tabulka"/>
      </w:pPr>
    </w:p>
    <w:p w14:paraId="653AAC9E"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0A18589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D0E54"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51B79B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7F8D6EA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0B51CD" w14:textId="77777777" w:rsidR="00165977" w:rsidRPr="00F95FBD" w:rsidRDefault="00165977" w:rsidP="00165977">
            <w:pPr>
              <w:pStyle w:val="Tabulka"/>
              <w:rPr>
                <w:sz w:val="18"/>
              </w:rPr>
            </w:pPr>
            <w:r w:rsidRPr="00F95FBD">
              <w:rPr>
                <w:sz w:val="18"/>
              </w:rPr>
              <w:t>Adresa</w:t>
            </w:r>
          </w:p>
        </w:tc>
        <w:tc>
          <w:tcPr>
            <w:tcW w:w="5812" w:type="dxa"/>
          </w:tcPr>
          <w:p w14:paraId="444E011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6D1FFC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FDA000F" w14:textId="77777777" w:rsidR="00165977" w:rsidRPr="00F95FBD" w:rsidRDefault="00165977" w:rsidP="00165977">
            <w:pPr>
              <w:pStyle w:val="Tabulka"/>
              <w:rPr>
                <w:sz w:val="18"/>
              </w:rPr>
            </w:pPr>
            <w:r w:rsidRPr="00F95FBD">
              <w:rPr>
                <w:sz w:val="18"/>
              </w:rPr>
              <w:t>E-mail</w:t>
            </w:r>
          </w:p>
        </w:tc>
        <w:tc>
          <w:tcPr>
            <w:tcW w:w="5812" w:type="dxa"/>
          </w:tcPr>
          <w:p w14:paraId="19413D1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1852C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4FA195" w14:textId="77777777" w:rsidR="00165977" w:rsidRPr="00F95FBD" w:rsidRDefault="00165977" w:rsidP="00165977">
            <w:pPr>
              <w:pStyle w:val="Tabulka"/>
              <w:rPr>
                <w:sz w:val="18"/>
              </w:rPr>
            </w:pPr>
            <w:r w:rsidRPr="00F95FBD">
              <w:rPr>
                <w:sz w:val="18"/>
              </w:rPr>
              <w:t>Telefon</w:t>
            </w:r>
          </w:p>
        </w:tc>
        <w:tc>
          <w:tcPr>
            <w:tcW w:w="5812" w:type="dxa"/>
          </w:tcPr>
          <w:p w14:paraId="16F6B4D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135B08" w14:textId="77777777" w:rsidR="00165977" w:rsidRPr="00F95FBD" w:rsidRDefault="00165977" w:rsidP="00165977">
      <w:pPr>
        <w:pStyle w:val="Tabulka"/>
      </w:pPr>
    </w:p>
    <w:p w14:paraId="2A98171A" w14:textId="77777777" w:rsidR="00F95FBD" w:rsidRDefault="00F95FBD" w:rsidP="00165977">
      <w:pPr>
        <w:pStyle w:val="Tabulka"/>
      </w:pPr>
    </w:p>
    <w:p w14:paraId="27BB0814" w14:textId="77777777" w:rsidR="00ED29F1" w:rsidRDefault="00ED29F1" w:rsidP="00165977">
      <w:pPr>
        <w:pStyle w:val="Tabulka"/>
        <w:sectPr w:rsidR="00ED29F1" w:rsidSect="004E70C8">
          <w:footerReference w:type="default" r:id="rId22"/>
          <w:pgSz w:w="11906" w:h="16838" w:code="9"/>
          <w:pgMar w:top="1417" w:right="1417" w:bottom="1417" w:left="1417" w:header="595" w:footer="624" w:gutter="652"/>
          <w:pgNumType w:start="1"/>
          <w:cols w:space="708"/>
          <w:docGrid w:linePitch="360"/>
        </w:sectPr>
      </w:pPr>
    </w:p>
    <w:p w14:paraId="4D31B39E" w14:textId="50475249" w:rsidR="00ED29F1" w:rsidRPr="00F97DBD" w:rsidRDefault="008A5A95" w:rsidP="00ED29F1">
      <w:pPr>
        <w:pStyle w:val="Nadpisbezsl1-1"/>
      </w:pPr>
      <w:r>
        <w:lastRenderedPageBreak/>
        <w:t xml:space="preserve">Příloha č. </w:t>
      </w:r>
      <w:r w:rsidR="00371252">
        <w:t>5</w:t>
      </w:r>
    </w:p>
    <w:p w14:paraId="06C491C3" w14:textId="77777777" w:rsidR="00ED29F1" w:rsidRPr="00F97DBD" w:rsidRDefault="00ED29F1" w:rsidP="00ED29F1">
      <w:pPr>
        <w:pStyle w:val="Nadpisbezsl1-2"/>
      </w:pPr>
      <w:r w:rsidRPr="00F97DBD">
        <w:t>Seznam požadovaných pojištění</w:t>
      </w:r>
    </w:p>
    <w:p w14:paraId="3E18A5C1" w14:textId="77777777" w:rsidR="00ED29F1" w:rsidRPr="00F97DBD" w:rsidRDefault="00ED29F1" w:rsidP="00ED29F1">
      <w:pPr>
        <w:pStyle w:val="Textbezodsazen"/>
      </w:pPr>
      <w:r w:rsidRPr="00F97DBD">
        <w:t>Objednatel vyžaduje, aby Zhotovitel v souladu se Smlouvou prokázal následující pojištění:</w:t>
      </w:r>
    </w:p>
    <w:p w14:paraId="529BB4A1" w14:textId="77777777"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5"/>
        <w:gridCol w:w="4205"/>
      </w:tblGrid>
      <w:tr w:rsidR="002C7A28" w14:paraId="6F04B814" w14:textId="77777777" w:rsidTr="00831A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A6D6452" w14:textId="77777777"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1AE83D8"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8A5C715" w14:textId="77777777" w:rsidTr="00831A59">
        <w:tc>
          <w:tcPr>
            <w:cnfStyle w:val="001000000000" w:firstRow="0" w:lastRow="0" w:firstColumn="1" w:lastColumn="0" w:oddVBand="0" w:evenVBand="0" w:oddHBand="0" w:evenHBand="0" w:firstRowFirstColumn="0" w:firstRowLastColumn="0" w:lastRowFirstColumn="0" w:lastRowLastColumn="0"/>
            <w:tcW w:w="2500" w:type="pct"/>
          </w:tcPr>
          <w:p w14:paraId="25458AC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77EAE024" w14:textId="2EA25DFA" w:rsidR="002C7A28" w:rsidRPr="00D96C01" w:rsidRDefault="002A784C" w:rsidP="00D96C01">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371252">
              <w:rPr>
                <w:rFonts w:eastAsia="Times New Roman" w:cs="Calibri"/>
                <w:sz w:val="18"/>
                <w:lang w:eastAsia="cs-CZ"/>
              </w:rPr>
              <w:t>M</w:t>
            </w:r>
            <w:r w:rsidR="002C7A28" w:rsidRPr="00371252">
              <w:rPr>
                <w:rFonts w:eastAsia="Times New Roman" w:cs="Calibri"/>
                <w:sz w:val="18"/>
                <w:lang w:eastAsia="cs-CZ"/>
              </w:rPr>
              <w:t xml:space="preserve">inimálně </w:t>
            </w:r>
            <w:r w:rsidR="00D96C01" w:rsidRPr="00371252">
              <w:rPr>
                <w:rFonts w:eastAsia="Times New Roman" w:cs="Calibri"/>
                <w:color w:val="000000"/>
                <w:sz w:val="18"/>
                <w:lang w:eastAsia="cs-CZ"/>
              </w:rPr>
              <w:t xml:space="preserve">10 </w:t>
            </w:r>
            <w:r w:rsidR="002C7A28" w:rsidRPr="00371252">
              <w:rPr>
                <w:rFonts w:eastAsia="Times New Roman" w:cs="Calibri"/>
                <w:color w:val="000000"/>
                <w:sz w:val="18"/>
                <w:lang w:eastAsia="cs-CZ"/>
              </w:rPr>
              <w:t>mil. Kč</w:t>
            </w:r>
            <w:r w:rsidR="002C7A28" w:rsidRPr="00371252">
              <w:rPr>
                <w:rFonts w:eastAsia="Times New Roman" w:cs="Calibri"/>
                <w:sz w:val="18"/>
                <w:lang w:eastAsia="cs-CZ"/>
              </w:rPr>
              <w:t xml:space="preserve"> </w:t>
            </w:r>
          </w:p>
        </w:tc>
      </w:tr>
    </w:tbl>
    <w:p w14:paraId="5AD329CC"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71F767A6" w14:textId="649264A1" w:rsidR="00F95FBD" w:rsidRDefault="008A5A95" w:rsidP="00F762A8">
      <w:pPr>
        <w:pStyle w:val="Nadpisbezsl1-1"/>
      </w:pPr>
      <w:r>
        <w:lastRenderedPageBreak/>
        <w:t xml:space="preserve">Příloha č. </w:t>
      </w:r>
      <w:r w:rsidR="00371252">
        <w:t>6</w:t>
      </w:r>
    </w:p>
    <w:p w14:paraId="3B5044C4" w14:textId="77777777" w:rsidR="00F95FBD" w:rsidRDefault="00F95FBD" w:rsidP="00F762A8">
      <w:pPr>
        <w:pStyle w:val="Nadpisbezsl1-2"/>
      </w:pPr>
      <w:r>
        <w:t>Seznam poddodavatelů</w:t>
      </w:r>
    </w:p>
    <w:p w14:paraId="116AD79E"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038"/>
        <w:gridCol w:w="3048"/>
      </w:tblGrid>
      <w:tr w:rsidR="00F95FBD" w:rsidRPr="00F95FBD" w14:paraId="09A8BD06" w14:textId="77777777" w:rsidTr="006E36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ADE75A8" w14:textId="77777777" w:rsidR="00F95FBD" w:rsidRPr="00F95FBD" w:rsidRDefault="002A784C" w:rsidP="00F762A8">
            <w:pPr>
              <w:pStyle w:val="Tabulka"/>
              <w:jc w:val="left"/>
              <w:rPr>
                <w:rStyle w:val="Nadpisvtabulce"/>
              </w:rPr>
            </w:pPr>
            <w:r w:rsidRPr="00F95FBD">
              <w:rPr>
                <w:rStyle w:val="Nadpisvtabulce"/>
              </w:rPr>
              <w:t>IDENTIFIKACE PODDODAVATELE</w:t>
            </w:r>
          </w:p>
          <w:p w14:paraId="53547CC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038" w:type="dxa"/>
          </w:tcPr>
          <w:p w14:paraId="6B43DAD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3048" w:type="dxa"/>
          </w:tcPr>
          <w:p w14:paraId="252EA626" w14:textId="312122FA" w:rsidR="00F95FBD" w:rsidRPr="00F95FBD" w:rsidRDefault="002A784C" w:rsidP="006E36DF">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 xml:space="preserve">CENY </w:t>
            </w:r>
            <w:r w:rsidR="006E36DF">
              <w:rPr>
                <w:b/>
                <w:sz w:val="18"/>
              </w:rPr>
              <w:t>SLUŽBY</w:t>
            </w:r>
          </w:p>
        </w:tc>
      </w:tr>
      <w:tr w:rsidR="00F95FBD" w:rsidRPr="00F95FBD" w14:paraId="0DDE0274" w14:textId="77777777" w:rsidTr="006E36DF">
        <w:tc>
          <w:tcPr>
            <w:cnfStyle w:val="001000000000" w:firstRow="0" w:lastRow="0" w:firstColumn="1" w:lastColumn="0" w:oddVBand="0" w:evenVBand="0" w:oddHBand="0" w:evenHBand="0" w:firstRowFirstColumn="0" w:firstRowLastColumn="0" w:lastRowFirstColumn="0" w:lastRowLastColumn="0"/>
            <w:tcW w:w="2774" w:type="dxa"/>
          </w:tcPr>
          <w:p w14:paraId="29685204" w14:textId="77777777" w:rsidR="00F95FBD" w:rsidRPr="00F95FBD" w:rsidRDefault="00F95FBD" w:rsidP="00D32554">
            <w:pPr>
              <w:pStyle w:val="Tabulka"/>
              <w:rPr>
                <w:sz w:val="18"/>
              </w:rPr>
            </w:pPr>
            <w:r w:rsidRPr="00F95FBD">
              <w:rPr>
                <w:sz w:val="18"/>
                <w:highlight w:val="yellow"/>
              </w:rPr>
              <w:t>[VLOŽÍ ZHOTOVITEL]</w:t>
            </w:r>
          </w:p>
        </w:tc>
        <w:tc>
          <w:tcPr>
            <w:tcW w:w="3038" w:type="dxa"/>
          </w:tcPr>
          <w:p w14:paraId="221F3E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3048" w:type="dxa"/>
          </w:tcPr>
          <w:p w14:paraId="23A1B65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39CF66C" w14:textId="77777777" w:rsidTr="006E36DF">
        <w:tc>
          <w:tcPr>
            <w:cnfStyle w:val="001000000000" w:firstRow="0" w:lastRow="0" w:firstColumn="1" w:lastColumn="0" w:oddVBand="0" w:evenVBand="0" w:oddHBand="0" w:evenHBand="0" w:firstRowFirstColumn="0" w:firstRowLastColumn="0" w:lastRowFirstColumn="0" w:lastRowLastColumn="0"/>
            <w:tcW w:w="2774" w:type="dxa"/>
          </w:tcPr>
          <w:p w14:paraId="1910C880" w14:textId="77777777" w:rsidR="00F95FBD" w:rsidRPr="00F95FBD" w:rsidRDefault="00F95FBD" w:rsidP="00D32554">
            <w:pPr>
              <w:pStyle w:val="Tabulka"/>
              <w:rPr>
                <w:sz w:val="18"/>
              </w:rPr>
            </w:pPr>
            <w:r w:rsidRPr="00F95FBD">
              <w:rPr>
                <w:sz w:val="18"/>
                <w:highlight w:val="yellow"/>
              </w:rPr>
              <w:t>[VLOŽÍ ZHOTOVITEL]</w:t>
            </w:r>
          </w:p>
        </w:tc>
        <w:tc>
          <w:tcPr>
            <w:tcW w:w="3038" w:type="dxa"/>
          </w:tcPr>
          <w:p w14:paraId="33E89E5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3048" w:type="dxa"/>
          </w:tcPr>
          <w:p w14:paraId="7E0FEA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DDE1BE0" w14:textId="77777777" w:rsidTr="006E36DF">
        <w:tc>
          <w:tcPr>
            <w:cnfStyle w:val="001000000000" w:firstRow="0" w:lastRow="0" w:firstColumn="1" w:lastColumn="0" w:oddVBand="0" w:evenVBand="0" w:oddHBand="0" w:evenHBand="0" w:firstRowFirstColumn="0" w:firstRowLastColumn="0" w:lastRowFirstColumn="0" w:lastRowLastColumn="0"/>
            <w:tcW w:w="2774" w:type="dxa"/>
          </w:tcPr>
          <w:p w14:paraId="77A674B5" w14:textId="77777777" w:rsidR="00F95FBD" w:rsidRPr="00F95FBD" w:rsidRDefault="00F95FBD" w:rsidP="00D32554">
            <w:pPr>
              <w:pStyle w:val="Tabulka"/>
              <w:rPr>
                <w:sz w:val="18"/>
              </w:rPr>
            </w:pPr>
            <w:r w:rsidRPr="00F95FBD">
              <w:rPr>
                <w:sz w:val="18"/>
                <w:highlight w:val="yellow"/>
              </w:rPr>
              <w:t>[VLOŽÍ ZHOTOVITEL]</w:t>
            </w:r>
          </w:p>
        </w:tc>
        <w:tc>
          <w:tcPr>
            <w:tcW w:w="3038" w:type="dxa"/>
          </w:tcPr>
          <w:p w14:paraId="47D83E0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3048" w:type="dxa"/>
          </w:tcPr>
          <w:p w14:paraId="4DD0C9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0375E" w14:textId="77777777" w:rsidR="00F95FBD" w:rsidRPr="00F95FBD" w:rsidRDefault="00F95FBD" w:rsidP="00F95FBD">
      <w:pPr>
        <w:pStyle w:val="Tabulka"/>
      </w:pPr>
    </w:p>
    <w:p w14:paraId="30B8E691" w14:textId="77777777" w:rsidR="00F95FBD" w:rsidRPr="00F95FBD" w:rsidRDefault="00F95FBD" w:rsidP="00F95FBD">
      <w:pPr>
        <w:pStyle w:val="Tabulka"/>
      </w:pPr>
    </w:p>
    <w:p w14:paraId="40722536" w14:textId="77777777" w:rsidR="00F95FBD" w:rsidRDefault="00F95FBD" w:rsidP="00F95FBD">
      <w:pPr>
        <w:pStyle w:val="Tabulka"/>
      </w:pPr>
    </w:p>
    <w:p w14:paraId="760A6EF7" w14:textId="77777777" w:rsidR="00F95FBD" w:rsidRDefault="00F95FBD" w:rsidP="00F95FBD">
      <w:pPr>
        <w:pStyle w:val="Tabulka"/>
      </w:pPr>
    </w:p>
    <w:p w14:paraId="094FFE95" w14:textId="77777777" w:rsidR="00F762A8" w:rsidRDefault="00F762A8" w:rsidP="00165977">
      <w:pPr>
        <w:pStyle w:val="Tabulka"/>
        <w:sectPr w:rsidR="00F762A8"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p>
    <w:p w14:paraId="5CE64F8D" w14:textId="0985B1DA" w:rsidR="00F762A8" w:rsidRDefault="004464BA" w:rsidP="00F762A8">
      <w:pPr>
        <w:pStyle w:val="Nadpisbezsl1-1"/>
      </w:pPr>
      <w:r>
        <w:lastRenderedPageBreak/>
        <w:t xml:space="preserve">Příloha č. </w:t>
      </w:r>
      <w:r w:rsidR="00371252">
        <w:t>7</w:t>
      </w:r>
    </w:p>
    <w:p w14:paraId="0A86C19F" w14:textId="77777777" w:rsidR="00F762A8" w:rsidRDefault="00F762A8" w:rsidP="00F762A8">
      <w:pPr>
        <w:pStyle w:val="Nadpisbezsl1-2"/>
      </w:pPr>
      <w:r>
        <w:t>Zmocnění Vedoucího zhotovitele</w:t>
      </w:r>
    </w:p>
    <w:p w14:paraId="6EBEABBA"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6"/>
      <w:footerReference w:type="default" r:id="rId2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F26756" w14:textId="77777777" w:rsidR="00F305B8" w:rsidRDefault="00F305B8" w:rsidP="00962258">
      <w:pPr>
        <w:spacing w:after="0" w:line="240" w:lineRule="auto"/>
      </w:pPr>
      <w:r>
        <w:separator/>
      </w:r>
    </w:p>
  </w:endnote>
  <w:endnote w:type="continuationSeparator" w:id="0">
    <w:p w14:paraId="71C7F97F" w14:textId="77777777" w:rsidR="00F305B8" w:rsidRDefault="00F305B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305B8" w14:paraId="2EC13E96" w14:textId="77777777" w:rsidTr="00EB46E5">
      <w:tc>
        <w:tcPr>
          <w:tcW w:w="1361" w:type="dxa"/>
          <w:tcMar>
            <w:left w:w="0" w:type="dxa"/>
            <w:right w:w="0" w:type="dxa"/>
          </w:tcMar>
          <w:vAlign w:val="bottom"/>
        </w:tcPr>
        <w:p w14:paraId="36E68A25" w14:textId="0F0BFF83" w:rsidR="00F305B8" w:rsidRPr="00B8518B" w:rsidRDefault="00F305B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436B">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436B">
            <w:rPr>
              <w:b/>
              <w:noProof/>
              <w:color w:val="FF5200" w:themeColor="accent2"/>
              <w:sz w:val="14"/>
              <w:szCs w:val="14"/>
            </w:rPr>
            <w:t>7</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4E8781" w14:textId="77777777" w:rsidR="00F305B8" w:rsidRDefault="00F305B8" w:rsidP="00B8518B">
          <w:pPr>
            <w:pStyle w:val="Zpat"/>
          </w:pPr>
        </w:p>
      </w:tc>
      <w:tc>
        <w:tcPr>
          <w:tcW w:w="425" w:type="dxa"/>
          <w:shd w:val="clear" w:color="auto" w:fill="auto"/>
          <w:tcMar>
            <w:left w:w="0" w:type="dxa"/>
            <w:right w:w="0" w:type="dxa"/>
          </w:tcMar>
        </w:tcPr>
        <w:p w14:paraId="70B14670" w14:textId="77777777" w:rsidR="00F305B8" w:rsidRDefault="00F305B8" w:rsidP="00B8518B">
          <w:pPr>
            <w:pStyle w:val="Zpat"/>
          </w:pPr>
        </w:p>
      </w:tc>
      <w:tc>
        <w:tcPr>
          <w:tcW w:w="8505" w:type="dxa"/>
        </w:tcPr>
        <w:p w14:paraId="5BE82A13" w14:textId="034C511F" w:rsidR="00F305B8" w:rsidRPr="00E7415D" w:rsidRDefault="00F305B8" w:rsidP="00F422D3">
          <w:pPr>
            <w:pStyle w:val="Zpat0"/>
            <w:rPr>
              <w:b/>
            </w:rPr>
          </w:pPr>
          <w:r>
            <w:rPr>
              <w:b/>
            </w:rPr>
            <w:t>SMLOUVA O PROVEDENÍ SLUŽBY</w:t>
          </w:r>
        </w:p>
        <w:p w14:paraId="74A3109D" w14:textId="13BF3140" w:rsidR="00F305B8" w:rsidRDefault="00F305B8" w:rsidP="00F422D3">
          <w:pPr>
            <w:pStyle w:val="Zpat0"/>
          </w:pPr>
        </w:p>
      </w:tc>
    </w:tr>
  </w:tbl>
  <w:p w14:paraId="468ADB88" w14:textId="77777777" w:rsidR="00F305B8" w:rsidRPr="00B8518B" w:rsidRDefault="00F305B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D2597" w14:textId="77777777" w:rsidR="00F305B8" w:rsidRPr="00B8518B" w:rsidRDefault="00F305B8"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305B8" w14:paraId="7D28BAFB" w14:textId="77777777" w:rsidTr="00BA5CC3">
      <w:tc>
        <w:tcPr>
          <w:tcW w:w="1361" w:type="dxa"/>
          <w:tcMar>
            <w:left w:w="0" w:type="dxa"/>
            <w:right w:w="0" w:type="dxa"/>
          </w:tcMar>
          <w:vAlign w:val="bottom"/>
        </w:tcPr>
        <w:p w14:paraId="6E5AF0E0" w14:textId="71A41FD7" w:rsidR="00F305B8" w:rsidRPr="00B8518B" w:rsidRDefault="00F305B8" w:rsidP="00EB31C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43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436B">
            <w:rPr>
              <w:b/>
              <w:noProof/>
              <w:color w:val="FF5200" w:themeColor="accent2"/>
              <w:sz w:val="14"/>
              <w:szCs w:val="14"/>
            </w:rPr>
            <w:t>7</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D7AEC6" w14:textId="77777777" w:rsidR="00F305B8" w:rsidRDefault="00F305B8" w:rsidP="00EB31C2">
          <w:pPr>
            <w:pStyle w:val="Zpat"/>
          </w:pPr>
        </w:p>
      </w:tc>
      <w:tc>
        <w:tcPr>
          <w:tcW w:w="425" w:type="dxa"/>
          <w:shd w:val="clear" w:color="auto" w:fill="auto"/>
          <w:tcMar>
            <w:left w:w="0" w:type="dxa"/>
            <w:right w:w="0" w:type="dxa"/>
          </w:tcMar>
        </w:tcPr>
        <w:p w14:paraId="3A589CE6" w14:textId="77777777" w:rsidR="00F305B8" w:rsidRDefault="00F305B8" w:rsidP="00EB31C2">
          <w:pPr>
            <w:pStyle w:val="Zpat"/>
          </w:pPr>
        </w:p>
      </w:tc>
      <w:tc>
        <w:tcPr>
          <w:tcW w:w="8505" w:type="dxa"/>
        </w:tcPr>
        <w:p w14:paraId="7487FB85" w14:textId="77777777" w:rsidR="00F305B8" w:rsidRPr="00E7415D" w:rsidRDefault="00F305B8" w:rsidP="00EB31C2">
          <w:pPr>
            <w:pStyle w:val="Zpat0"/>
            <w:rPr>
              <w:b/>
            </w:rPr>
          </w:pPr>
          <w:r>
            <w:rPr>
              <w:b/>
            </w:rPr>
            <w:t>SMLOUVA O PROVEDENÍ SLUŽBY</w:t>
          </w:r>
        </w:p>
        <w:p w14:paraId="1FC90099" w14:textId="77777777" w:rsidR="00F305B8" w:rsidRDefault="00F305B8" w:rsidP="00EB31C2">
          <w:pPr>
            <w:pStyle w:val="Zpat0"/>
          </w:pPr>
        </w:p>
      </w:tc>
    </w:tr>
  </w:tbl>
  <w:p w14:paraId="3EB7CD93" w14:textId="77777777" w:rsidR="00F305B8" w:rsidRPr="00460660" w:rsidRDefault="00F305B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305B8" w14:paraId="3C2233FB" w14:textId="77777777" w:rsidTr="00EB46E5">
      <w:tc>
        <w:tcPr>
          <w:tcW w:w="1361" w:type="dxa"/>
          <w:tcMar>
            <w:left w:w="0" w:type="dxa"/>
            <w:right w:w="0" w:type="dxa"/>
          </w:tcMar>
          <w:vAlign w:val="bottom"/>
        </w:tcPr>
        <w:p w14:paraId="4B9554A4" w14:textId="49840590" w:rsidR="00F305B8" w:rsidRPr="00B8518B" w:rsidRDefault="00F305B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43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43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DD037A" w14:textId="77777777" w:rsidR="00F305B8" w:rsidRDefault="00F305B8" w:rsidP="00B8518B">
          <w:pPr>
            <w:pStyle w:val="Zpat"/>
          </w:pPr>
        </w:p>
      </w:tc>
      <w:tc>
        <w:tcPr>
          <w:tcW w:w="425" w:type="dxa"/>
          <w:shd w:val="clear" w:color="auto" w:fill="auto"/>
          <w:tcMar>
            <w:left w:w="0" w:type="dxa"/>
            <w:right w:w="0" w:type="dxa"/>
          </w:tcMar>
        </w:tcPr>
        <w:p w14:paraId="4BDB2860" w14:textId="77777777" w:rsidR="00F305B8" w:rsidRDefault="00F305B8" w:rsidP="00B8518B">
          <w:pPr>
            <w:pStyle w:val="Zpat"/>
          </w:pPr>
        </w:p>
      </w:tc>
      <w:tc>
        <w:tcPr>
          <w:tcW w:w="8505" w:type="dxa"/>
        </w:tcPr>
        <w:p w14:paraId="31A8C889" w14:textId="77777777" w:rsidR="00F305B8" w:rsidRPr="00143EC0" w:rsidRDefault="00F305B8" w:rsidP="00F422D3">
          <w:pPr>
            <w:pStyle w:val="Zpat0"/>
            <w:rPr>
              <w:b/>
            </w:rPr>
          </w:pPr>
          <w:r w:rsidRPr="00143EC0">
            <w:rPr>
              <w:b/>
            </w:rPr>
            <w:t>PŘÍLOHA č. 1</w:t>
          </w:r>
        </w:p>
        <w:p w14:paraId="33220B8F" w14:textId="0973B394" w:rsidR="00F305B8" w:rsidRDefault="00F305B8" w:rsidP="006D4362">
          <w:pPr>
            <w:pStyle w:val="Zpat0"/>
          </w:pPr>
          <w:r>
            <w:t>SMLOUVA O PROVEDENÍ SLUŽBY</w:t>
          </w:r>
        </w:p>
      </w:tc>
    </w:tr>
  </w:tbl>
  <w:p w14:paraId="07310585" w14:textId="77777777" w:rsidR="00F305B8" w:rsidRPr="00B8518B" w:rsidRDefault="00F305B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305B8" w14:paraId="60DC4123" w14:textId="77777777" w:rsidTr="00EB46E5">
      <w:tc>
        <w:tcPr>
          <w:tcW w:w="1361" w:type="dxa"/>
          <w:tcMar>
            <w:left w:w="0" w:type="dxa"/>
            <w:right w:w="0" w:type="dxa"/>
          </w:tcMar>
          <w:vAlign w:val="bottom"/>
        </w:tcPr>
        <w:p w14:paraId="20F59CE4" w14:textId="42BB1026" w:rsidR="00F305B8" w:rsidRPr="00B8518B" w:rsidRDefault="00F305B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43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43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908D4E" w14:textId="77777777" w:rsidR="00F305B8" w:rsidRDefault="00F305B8" w:rsidP="005A7872">
          <w:pPr>
            <w:pStyle w:val="Zpat"/>
          </w:pPr>
        </w:p>
      </w:tc>
      <w:tc>
        <w:tcPr>
          <w:tcW w:w="425" w:type="dxa"/>
          <w:shd w:val="clear" w:color="auto" w:fill="auto"/>
          <w:tcMar>
            <w:left w:w="0" w:type="dxa"/>
            <w:right w:w="0" w:type="dxa"/>
          </w:tcMar>
        </w:tcPr>
        <w:p w14:paraId="09899ED7" w14:textId="77777777" w:rsidR="00F305B8" w:rsidRDefault="00F305B8" w:rsidP="00B8518B">
          <w:pPr>
            <w:pStyle w:val="Zpat"/>
          </w:pPr>
        </w:p>
      </w:tc>
      <w:tc>
        <w:tcPr>
          <w:tcW w:w="8505" w:type="dxa"/>
        </w:tcPr>
        <w:p w14:paraId="7F9F45BD" w14:textId="77777777" w:rsidR="00F305B8" w:rsidRPr="00143EC0" w:rsidRDefault="00F305B8" w:rsidP="00F422D3">
          <w:pPr>
            <w:pStyle w:val="Zpat0"/>
            <w:rPr>
              <w:b/>
            </w:rPr>
          </w:pPr>
          <w:r>
            <w:rPr>
              <w:b/>
            </w:rPr>
            <w:t>PŘÍLOHA č. 2</w:t>
          </w:r>
        </w:p>
        <w:p w14:paraId="1C43673D" w14:textId="72377DC0" w:rsidR="00F305B8" w:rsidRDefault="00F305B8" w:rsidP="00F95FBD">
          <w:pPr>
            <w:pStyle w:val="Zpat0"/>
          </w:pPr>
          <w:r>
            <w:t>SMLOUVA O PROVEDENÍ SLUŽBY</w:t>
          </w:r>
        </w:p>
      </w:tc>
    </w:tr>
  </w:tbl>
  <w:p w14:paraId="7CBBBB78" w14:textId="77777777" w:rsidR="00F305B8" w:rsidRPr="00B8518B" w:rsidRDefault="00F305B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305B8" w14:paraId="7CF71D36" w14:textId="77777777" w:rsidTr="00EB46E5">
      <w:tc>
        <w:tcPr>
          <w:tcW w:w="1361" w:type="dxa"/>
          <w:tcMar>
            <w:left w:w="0" w:type="dxa"/>
            <w:right w:w="0" w:type="dxa"/>
          </w:tcMar>
          <w:vAlign w:val="bottom"/>
        </w:tcPr>
        <w:p w14:paraId="35C83991" w14:textId="414D7E9D" w:rsidR="00F305B8" w:rsidRPr="00B8518B" w:rsidRDefault="00F305B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43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43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D5536C8" w14:textId="77777777" w:rsidR="00F305B8" w:rsidRDefault="00F305B8" w:rsidP="005A7872">
          <w:pPr>
            <w:pStyle w:val="Zpat"/>
          </w:pPr>
        </w:p>
      </w:tc>
      <w:tc>
        <w:tcPr>
          <w:tcW w:w="425" w:type="dxa"/>
          <w:shd w:val="clear" w:color="auto" w:fill="auto"/>
          <w:tcMar>
            <w:left w:w="0" w:type="dxa"/>
            <w:right w:w="0" w:type="dxa"/>
          </w:tcMar>
        </w:tcPr>
        <w:p w14:paraId="29237EF5" w14:textId="77777777" w:rsidR="00F305B8" w:rsidRDefault="00F305B8" w:rsidP="00B8518B">
          <w:pPr>
            <w:pStyle w:val="Zpat"/>
          </w:pPr>
        </w:p>
      </w:tc>
      <w:tc>
        <w:tcPr>
          <w:tcW w:w="8505" w:type="dxa"/>
        </w:tcPr>
        <w:p w14:paraId="51CA50D9" w14:textId="7FB67DC7" w:rsidR="00F305B8" w:rsidRPr="00143EC0" w:rsidRDefault="00F305B8" w:rsidP="00F422D3">
          <w:pPr>
            <w:pStyle w:val="Zpat0"/>
            <w:rPr>
              <w:b/>
            </w:rPr>
          </w:pPr>
          <w:r>
            <w:rPr>
              <w:b/>
            </w:rPr>
            <w:t>PŘÍLOHA č. 3</w:t>
          </w:r>
        </w:p>
        <w:p w14:paraId="598C787C" w14:textId="6F8FCCD8" w:rsidR="00F305B8" w:rsidRDefault="00F305B8" w:rsidP="00F95FBD">
          <w:pPr>
            <w:pStyle w:val="Zpat0"/>
          </w:pPr>
          <w:r>
            <w:t>SMLOUVA O PROVEDENÍ SLUŽBY</w:t>
          </w:r>
        </w:p>
      </w:tc>
    </w:tr>
  </w:tbl>
  <w:p w14:paraId="2F289D99" w14:textId="77777777" w:rsidR="00F305B8" w:rsidRPr="00B8518B" w:rsidRDefault="00F305B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305B8" w14:paraId="3E136DC2" w14:textId="77777777" w:rsidTr="00EB46E5">
      <w:tc>
        <w:tcPr>
          <w:tcW w:w="1361" w:type="dxa"/>
          <w:tcMar>
            <w:left w:w="0" w:type="dxa"/>
            <w:right w:w="0" w:type="dxa"/>
          </w:tcMar>
          <w:vAlign w:val="bottom"/>
        </w:tcPr>
        <w:p w14:paraId="21A637A5" w14:textId="525E02EA" w:rsidR="00F305B8" w:rsidRPr="00B8518B" w:rsidRDefault="00F305B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436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436B">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0B16C64" w14:textId="77777777" w:rsidR="00F305B8" w:rsidRDefault="00F305B8" w:rsidP="005A7872">
          <w:pPr>
            <w:pStyle w:val="Zpat"/>
          </w:pPr>
        </w:p>
      </w:tc>
      <w:tc>
        <w:tcPr>
          <w:tcW w:w="425" w:type="dxa"/>
          <w:shd w:val="clear" w:color="auto" w:fill="auto"/>
          <w:tcMar>
            <w:left w:w="0" w:type="dxa"/>
            <w:right w:w="0" w:type="dxa"/>
          </w:tcMar>
        </w:tcPr>
        <w:p w14:paraId="3197FBB1" w14:textId="77777777" w:rsidR="00F305B8" w:rsidRDefault="00F305B8" w:rsidP="00B8518B">
          <w:pPr>
            <w:pStyle w:val="Zpat"/>
          </w:pPr>
        </w:p>
      </w:tc>
      <w:tc>
        <w:tcPr>
          <w:tcW w:w="8505" w:type="dxa"/>
        </w:tcPr>
        <w:p w14:paraId="2E9F7418" w14:textId="05DA7FE7" w:rsidR="00F305B8" w:rsidRPr="00143EC0" w:rsidRDefault="00F305B8" w:rsidP="00F422D3">
          <w:pPr>
            <w:pStyle w:val="Zpat0"/>
            <w:rPr>
              <w:b/>
            </w:rPr>
          </w:pPr>
          <w:r>
            <w:rPr>
              <w:b/>
            </w:rPr>
            <w:t>PŘÍLOHA č. 4</w:t>
          </w:r>
        </w:p>
        <w:p w14:paraId="363583F0" w14:textId="22C6B79A" w:rsidR="00F305B8" w:rsidRDefault="00F305B8" w:rsidP="00F95FBD">
          <w:pPr>
            <w:pStyle w:val="Zpat0"/>
          </w:pPr>
          <w:r>
            <w:t>SMLOUVA O PROVEDENÍ SLUŽBY</w:t>
          </w:r>
        </w:p>
      </w:tc>
    </w:tr>
  </w:tbl>
  <w:p w14:paraId="0A668C4A" w14:textId="77777777" w:rsidR="00F305B8" w:rsidRPr="00B8518B" w:rsidRDefault="00F305B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305B8" w14:paraId="41216632" w14:textId="77777777" w:rsidTr="00EB46E5">
      <w:tc>
        <w:tcPr>
          <w:tcW w:w="1361" w:type="dxa"/>
          <w:tcMar>
            <w:left w:w="0" w:type="dxa"/>
            <w:right w:w="0" w:type="dxa"/>
          </w:tcMar>
          <w:vAlign w:val="bottom"/>
        </w:tcPr>
        <w:p w14:paraId="4CC37E4D" w14:textId="0FFA8A92" w:rsidR="00F305B8" w:rsidRPr="00B8518B" w:rsidRDefault="00F305B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43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43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D1410B" w14:textId="77777777" w:rsidR="00F305B8" w:rsidRDefault="00F305B8" w:rsidP="005A7872">
          <w:pPr>
            <w:pStyle w:val="Zpat"/>
          </w:pPr>
        </w:p>
      </w:tc>
      <w:tc>
        <w:tcPr>
          <w:tcW w:w="425" w:type="dxa"/>
          <w:shd w:val="clear" w:color="auto" w:fill="auto"/>
          <w:tcMar>
            <w:left w:w="0" w:type="dxa"/>
            <w:right w:w="0" w:type="dxa"/>
          </w:tcMar>
        </w:tcPr>
        <w:p w14:paraId="30B8FA25" w14:textId="77777777" w:rsidR="00F305B8" w:rsidRDefault="00F305B8" w:rsidP="00B8518B">
          <w:pPr>
            <w:pStyle w:val="Zpat"/>
          </w:pPr>
        </w:p>
      </w:tc>
      <w:tc>
        <w:tcPr>
          <w:tcW w:w="8505" w:type="dxa"/>
        </w:tcPr>
        <w:p w14:paraId="43612B4B" w14:textId="31FFDEAC" w:rsidR="00F305B8" w:rsidRPr="00143EC0" w:rsidRDefault="00F305B8" w:rsidP="00F422D3">
          <w:pPr>
            <w:pStyle w:val="Zpat0"/>
            <w:rPr>
              <w:b/>
            </w:rPr>
          </w:pPr>
          <w:r>
            <w:rPr>
              <w:b/>
            </w:rPr>
            <w:t>PŘÍLOHA č. 6</w:t>
          </w:r>
        </w:p>
        <w:p w14:paraId="01C6C287" w14:textId="3FC506A3" w:rsidR="00F305B8" w:rsidRDefault="00F305B8" w:rsidP="00F95FBD">
          <w:pPr>
            <w:pStyle w:val="Zpat0"/>
          </w:pPr>
          <w:r>
            <w:t>SMLOUVA O PROVEDENÍ SLUŽBY</w:t>
          </w:r>
        </w:p>
      </w:tc>
    </w:tr>
  </w:tbl>
  <w:p w14:paraId="395A6C00" w14:textId="77777777" w:rsidR="00F305B8" w:rsidRPr="00B8518B" w:rsidRDefault="00F305B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305B8" w14:paraId="3A31D5F8" w14:textId="77777777" w:rsidTr="00EB46E5">
      <w:tc>
        <w:tcPr>
          <w:tcW w:w="1361" w:type="dxa"/>
          <w:tcMar>
            <w:left w:w="0" w:type="dxa"/>
            <w:right w:w="0" w:type="dxa"/>
          </w:tcMar>
          <w:vAlign w:val="bottom"/>
        </w:tcPr>
        <w:p w14:paraId="02BB9E25" w14:textId="71E202B2" w:rsidR="00F305B8" w:rsidRPr="00B8518B" w:rsidRDefault="00F305B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43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43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AEB014" w14:textId="77777777" w:rsidR="00F305B8" w:rsidRDefault="00F305B8" w:rsidP="00B8518B">
          <w:pPr>
            <w:pStyle w:val="Zpat"/>
          </w:pPr>
        </w:p>
      </w:tc>
      <w:tc>
        <w:tcPr>
          <w:tcW w:w="425" w:type="dxa"/>
          <w:shd w:val="clear" w:color="auto" w:fill="auto"/>
          <w:tcMar>
            <w:left w:w="0" w:type="dxa"/>
            <w:right w:w="0" w:type="dxa"/>
          </w:tcMar>
        </w:tcPr>
        <w:p w14:paraId="32A5E9C7" w14:textId="77777777" w:rsidR="00F305B8" w:rsidRDefault="00F305B8" w:rsidP="00B8518B">
          <w:pPr>
            <w:pStyle w:val="Zpat"/>
          </w:pPr>
        </w:p>
      </w:tc>
      <w:tc>
        <w:tcPr>
          <w:tcW w:w="8505" w:type="dxa"/>
        </w:tcPr>
        <w:p w14:paraId="22064119" w14:textId="28FBDCFB" w:rsidR="00F305B8" w:rsidRPr="00143EC0" w:rsidRDefault="00F305B8" w:rsidP="00F422D3">
          <w:pPr>
            <w:pStyle w:val="Zpat0"/>
            <w:rPr>
              <w:b/>
            </w:rPr>
          </w:pPr>
          <w:r>
            <w:rPr>
              <w:b/>
            </w:rPr>
            <w:t>PŘÍLOHA č. 7</w:t>
          </w:r>
        </w:p>
        <w:p w14:paraId="64FC32B2" w14:textId="28D4201E" w:rsidR="00F305B8" w:rsidRDefault="00F305B8" w:rsidP="00F95FBD">
          <w:pPr>
            <w:pStyle w:val="Zpat0"/>
          </w:pPr>
          <w:r>
            <w:t>SMLOUVA O PROVEDENÍ SLUŽBY</w:t>
          </w:r>
        </w:p>
      </w:tc>
    </w:tr>
  </w:tbl>
  <w:p w14:paraId="24EA55E0" w14:textId="77777777" w:rsidR="00F305B8" w:rsidRPr="00B8518B" w:rsidRDefault="00F305B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305B8" w14:paraId="3390BB13" w14:textId="77777777" w:rsidTr="00EB46E5">
      <w:tc>
        <w:tcPr>
          <w:tcW w:w="1361" w:type="dxa"/>
          <w:tcMar>
            <w:left w:w="0" w:type="dxa"/>
            <w:right w:w="0" w:type="dxa"/>
          </w:tcMar>
          <w:vAlign w:val="bottom"/>
        </w:tcPr>
        <w:p w14:paraId="585D19D9" w14:textId="02C88A80" w:rsidR="00F305B8" w:rsidRPr="00B8518B" w:rsidRDefault="00F305B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43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43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6B5886E" w14:textId="77777777" w:rsidR="00F305B8" w:rsidRDefault="00F305B8" w:rsidP="00B8518B">
          <w:pPr>
            <w:pStyle w:val="Zpat"/>
          </w:pPr>
        </w:p>
      </w:tc>
      <w:tc>
        <w:tcPr>
          <w:tcW w:w="425" w:type="dxa"/>
          <w:shd w:val="clear" w:color="auto" w:fill="auto"/>
          <w:tcMar>
            <w:left w:w="0" w:type="dxa"/>
            <w:right w:w="0" w:type="dxa"/>
          </w:tcMar>
        </w:tcPr>
        <w:p w14:paraId="7D3F9B54" w14:textId="77777777" w:rsidR="00F305B8" w:rsidRDefault="00F305B8" w:rsidP="00B8518B">
          <w:pPr>
            <w:pStyle w:val="Zpat"/>
          </w:pPr>
        </w:p>
      </w:tc>
      <w:tc>
        <w:tcPr>
          <w:tcW w:w="8505" w:type="dxa"/>
        </w:tcPr>
        <w:p w14:paraId="0C36EEA3" w14:textId="35154EC8" w:rsidR="00F305B8" w:rsidRPr="00143EC0" w:rsidRDefault="00F305B8" w:rsidP="00F422D3">
          <w:pPr>
            <w:pStyle w:val="Zpat0"/>
            <w:rPr>
              <w:b/>
            </w:rPr>
          </w:pPr>
          <w:r>
            <w:rPr>
              <w:b/>
            </w:rPr>
            <w:t>PŘÍLOHA č. 8</w:t>
          </w:r>
        </w:p>
        <w:p w14:paraId="326DA647" w14:textId="404DB1AE" w:rsidR="00F305B8" w:rsidRDefault="00F305B8" w:rsidP="00F95FBD">
          <w:pPr>
            <w:pStyle w:val="Zpat0"/>
          </w:pPr>
          <w:r>
            <w:t>SMLOUVA O PROVEDENÍ SLUŽBY</w:t>
          </w:r>
        </w:p>
      </w:tc>
    </w:tr>
  </w:tbl>
  <w:p w14:paraId="5265941B" w14:textId="77777777" w:rsidR="00F305B8" w:rsidRPr="00B8518B" w:rsidRDefault="00F305B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F112AC" w14:textId="77777777" w:rsidR="00F305B8" w:rsidRDefault="00F305B8" w:rsidP="00962258">
      <w:pPr>
        <w:spacing w:after="0" w:line="240" w:lineRule="auto"/>
      </w:pPr>
      <w:r>
        <w:separator/>
      </w:r>
    </w:p>
  </w:footnote>
  <w:footnote w:type="continuationSeparator" w:id="0">
    <w:p w14:paraId="19C50687" w14:textId="77777777" w:rsidR="00F305B8" w:rsidRDefault="00F305B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305B8" w14:paraId="2E7BDA3A" w14:textId="77777777" w:rsidTr="00C02D0A">
      <w:trPr>
        <w:trHeight w:hRule="exact" w:val="454"/>
      </w:trPr>
      <w:tc>
        <w:tcPr>
          <w:tcW w:w="1361" w:type="dxa"/>
          <w:tcMar>
            <w:top w:w="57" w:type="dxa"/>
            <w:left w:w="0" w:type="dxa"/>
            <w:right w:w="0" w:type="dxa"/>
          </w:tcMar>
        </w:tcPr>
        <w:p w14:paraId="384B1E18" w14:textId="77777777" w:rsidR="00F305B8" w:rsidRPr="00B8518B" w:rsidRDefault="00F305B8" w:rsidP="00523EA7">
          <w:pPr>
            <w:pStyle w:val="Zpat"/>
            <w:rPr>
              <w:rStyle w:val="slostrnky"/>
            </w:rPr>
          </w:pPr>
        </w:p>
      </w:tc>
      <w:tc>
        <w:tcPr>
          <w:tcW w:w="3458" w:type="dxa"/>
          <w:shd w:val="clear" w:color="auto" w:fill="auto"/>
          <w:tcMar>
            <w:top w:w="57" w:type="dxa"/>
            <w:left w:w="0" w:type="dxa"/>
            <w:right w:w="0" w:type="dxa"/>
          </w:tcMar>
        </w:tcPr>
        <w:p w14:paraId="34CE4D8B" w14:textId="77777777" w:rsidR="00F305B8" w:rsidRDefault="00F305B8" w:rsidP="00523EA7">
          <w:pPr>
            <w:pStyle w:val="Zpat"/>
          </w:pPr>
        </w:p>
      </w:tc>
      <w:tc>
        <w:tcPr>
          <w:tcW w:w="5698" w:type="dxa"/>
          <w:shd w:val="clear" w:color="auto" w:fill="auto"/>
          <w:tcMar>
            <w:top w:w="57" w:type="dxa"/>
            <w:left w:w="0" w:type="dxa"/>
            <w:right w:w="0" w:type="dxa"/>
          </w:tcMar>
        </w:tcPr>
        <w:p w14:paraId="6981AAA1" w14:textId="77777777" w:rsidR="00F305B8" w:rsidRPr="00D6163D" w:rsidRDefault="00F305B8" w:rsidP="00D6163D">
          <w:pPr>
            <w:pStyle w:val="Druhdokumentu"/>
          </w:pPr>
        </w:p>
      </w:tc>
    </w:tr>
  </w:tbl>
  <w:p w14:paraId="606FA096" w14:textId="77777777" w:rsidR="00F305B8" w:rsidRPr="00D6163D" w:rsidRDefault="00F305B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305B8" w14:paraId="2568B033" w14:textId="77777777" w:rsidTr="00B22106">
      <w:trPr>
        <w:trHeight w:hRule="exact" w:val="936"/>
      </w:trPr>
      <w:tc>
        <w:tcPr>
          <w:tcW w:w="1361" w:type="dxa"/>
          <w:tcMar>
            <w:left w:w="0" w:type="dxa"/>
            <w:right w:w="0" w:type="dxa"/>
          </w:tcMar>
        </w:tcPr>
        <w:p w14:paraId="2EDC58DD" w14:textId="77777777" w:rsidR="00F305B8" w:rsidRPr="00B8518B" w:rsidRDefault="00F305B8" w:rsidP="00FC6389">
          <w:pPr>
            <w:pStyle w:val="Zpat"/>
            <w:rPr>
              <w:rStyle w:val="slostrnky"/>
            </w:rPr>
          </w:pPr>
        </w:p>
      </w:tc>
      <w:tc>
        <w:tcPr>
          <w:tcW w:w="3458" w:type="dxa"/>
          <w:shd w:val="clear" w:color="auto" w:fill="auto"/>
          <w:tcMar>
            <w:left w:w="0" w:type="dxa"/>
            <w:right w:w="0" w:type="dxa"/>
          </w:tcMar>
        </w:tcPr>
        <w:p w14:paraId="5649EA81" w14:textId="77777777" w:rsidR="00F305B8" w:rsidRDefault="00F305B8" w:rsidP="00FC6389">
          <w:pPr>
            <w:pStyle w:val="Zpat"/>
          </w:pPr>
        </w:p>
      </w:tc>
      <w:tc>
        <w:tcPr>
          <w:tcW w:w="5756" w:type="dxa"/>
          <w:shd w:val="clear" w:color="auto" w:fill="auto"/>
          <w:tcMar>
            <w:left w:w="0" w:type="dxa"/>
            <w:right w:w="0" w:type="dxa"/>
          </w:tcMar>
        </w:tcPr>
        <w:p w14:paraId="6CB636FE" w14:textId="77777777" w:rsidR="00F305B8" w:rsidRPr="00D6163D" w:rsidRDefault="00F305B8" w:rsidP="00FC6389">
          <w:pPr>
            <w:pStyle w:val="Druhdokumentu"/>
          </w:pPr>
        </w:p>
      </w:tc>
    </w:tr>
    <w:tr w:rsidR="00F305B8" w14:paraId="6449D044" w14:textId="77777777" w:rsidTr="00B22106">
      <w:trPr>
        <w:trHeight w:hRule="exact" w:val="936"/>
      </w:trPr>
      <w:tc>
        <w:tcPr>
          <w:tcW w:w="1361" w:type="dxa"/>
          <w:tcMar>
            <w:left w:w="0" w:type="dxa"/>
            <w:right w:w="0" w:type="dxa"/>
          </w:tcMar>
        </w:tcPr>
        <w:p w14:paraId="3C3C6D2B" w14:textId="77777777" w:rsidR="00F305B8" w:rsidRPr="00B8518B" w:rsidRDefault="00F305B8" w:rsidP="00FC6389">
          <w:pPr>
            <w:pStyle w:val="Zpat"/>
            <w:rPr>
              <w:rStyle w:val="slostrnky"/>
            </w:rPr>
          </w:pPr>
        </w:p>
      </w:tc>
      <w:tc>
        <w:tcPr>
          <w:tcW w:w="3458" w:type="dxa"/>
          <w:shd w:val="clear" w:color="auto" w:fill="auto"/>
          <w:tcMar>
            <w:left w:w="0" w:type="dxa"/>
            <w:right w:w="0" w:type="dxa"/>
          </w:tcMar>
        </w:tcPr>
        <w:p w14:paraId="7534DFE3" w14:textId="77777777" w:rsidR="00F305B8" w:rsidRDefault="00F305B8" w:rsidP="00FC6389">
          <w:pPr>
            <w:pStyle w:val="Zpat"/>
          </w:pPr>
        </w:p>
      </w:tc>
      <w:tc>
        <w:tcPr>
          <w:tcW w:w="5756" w:type="dxa"/>
          <w:shd w:val="clear" w:color="auto" w:fill="auto"/>
          <w:tcMar>
            <w:left w:w="0" w:type="dxa"/>
            <w:right w:w="0" w:type="dxa"/>
          </w:tcMar>
        </w:tcPr>
        <w:p w14:paraId="087DFC6E" w14:textId="2FF142D8" w:rsidR="00F305B8" w:rsidRDefault="00F305B8" w:rsidP="00FC6389">
          <w:pPr>
            <w:pStyle w:val="Druhdokumentu"/>
          </w:pPr>
        </w:p>
        <w:p w14:paraId="559E2605" w14:textId="1FCCBE0D" w:rsidR="00F305B8" w:rsidRPr="00577910" w:rsidRDefault="00F305B8" w:rsidP="00577910">
          <w:pPr>
            <w:jc w:val="center"/>
          </w:pPr>
        </w:p>
      </w:tc>
    </w:tr>
  </w:tbl>
  <w:p w14:paraId="7EC7A567" w14:textId="77777777" w:rsidR="00F305B8" w:rsidRPr="00D6163D" w:rsidRDefault="00F305B8" w:rsidP="00FC6389">
    <w:pPr>
      <w:pStyle w:val="Zhlav"/>
      <w:rPr>
        <w:sz w:val="8"/>
        <w:szCs w:val="8"/>
      </w:rPr>
    </w:pPr>
    <w:r>
      <w:rPr>
        <w:noProof/>
        <w:lang w:eastAsia="cs-CZ"/>
      </w:rPr>
      <w:drawing>
        <wp:anchor distT="0" distB="0" distL="114300" distR="114300" simplePos="0" relativeHeight="251670528" behindDoc="0" locked="1" layoutInCell="1" allowOverlap="1" wp14:anchorId="37DECF69" wp14:editId="79C7AFA8">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C21656A" w14:textId="77777777" w:rsidR="00F305B8" w:rsidRPr="00460660" w:rsidRDefault="00F305B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305B8" w14:paraId="331ED068" w14:textId="77777777" w:rsidTr="00C02D0A">
      <w:trPr>
        <w:trHeight w:hRule="exact" w:val="454"/>
      </w:trPr>
      <w:tc>
        <w:tcPr>
          <w:tcW w:w="1361" w:type="dxa"/>
          <w:tcMar>
            <w:top w:w="57" w:type="dxa"/>
            <w:left w:w="0" w:type="dxa"/>
            <w:right w:w="0" w:type="dxa"/>
          </w:tcMar>
        </w:tcPr>
        <w:p w14:paraId="067ABD97" w14:textId="77777777" w:rsidR="00F305B8" w:rsidRPr="00B8518B" w:rsidRDefault="00F305B8" w:rsidP="00523EA7">
          <w:pPr>
            <w:pStyle w:val="Zpat"/>
            <w:rPr>
              <w:rStyle w:val="slostrnky"/>
            </w:rPr>
          </w:pPr>
        </w:p>
      </w:tc>
      <w:tc>
        <w:tcPr>
          <w:tcW w:w="3458" w:type="dxa"/>
          <w:shd w:val="clear" w:color="auto" w:fill="auto"/>
          <w:tcMar>
            <w:top w:w="57" w:type="dxa"/>
            <w:left w:w="0" w:type="dxa"/>
            <w:right w:w="0" w:type="dxa"/>
          </w:tcMar>
        </w:tcPr>
        <w:p w14:paraId="2DC7F491" w14:textId="77777777" w:rsidR="00F305B8" w:rsidRDefault="00F305B8" w:rsidP="00523EA7">
          <w:pPr>
            <w:pStyle w:val="Zpat"/>
          </w:pPr>
        </w:p>
      </w:tc>
      <w:tc>
        <w:tcPr>
          <w:tcW w:w="5698" w:type="dxa"/>
          <w:shd w:val="clear" w:color="auto" w:fill="auto"/>
          <w:tcMar>
            <w:top w:w="57" w:type="dxa"/>
            <w:left w:w="0" w:type="dxa"/>
            <w:right w:w="0" w:type="dxa"/>
          </w:tcMar>
        </w:tcPr>
        <w:p w14:paraId="6AFE26AE" w14:textId="77777777" w:rsidR="00F305B8" w:rsidRPr="00D6163D" w:rsidRDefault="00F305B8" w:rsidP="00D6163D">
          <w:pPr>
            <w:pStyle w:val="Druhdokumentu"/>
          </w:pPr>
        </w:p>
      </w:tc>
    </w:tr>
  </w:tbl>
  <w:p w14:paraId="402DEE89" w14:textId="77777777" w:rsidR="00F305B8" w:rsidRPr="00D6163D" w:rsidRDefault="00F305B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305B8" w14:paraId="64901518" w14:textId="77777777" w:rsidTr="00C02D0A">
      <w:trPr>
        <w:trHeight w:hRule="exact" w:val="454"/>
      </w:trPr>
      <w:tc>
        <w:tcPr>
          <w:tcW w:w="1361" w:type="dxa"/>
          <w:tcMar>
            <w:top w:w="57" w:type="dxa"/>
            <w:left w:w="0" w:type="dxa"/>
            <w:right w:w="0" w:type="dxa"/>
          </w:tcMar>
        </w:tcPr>
        <w:p w14:paraId="5ED1CAA6" w14:textId="77777777" w:rsidR="00F305B8" w:rsidRPr="00B8518B" w:rsidRDefault="00F305B8" w:rsidP="00523EA7">
          <w:pPr>
            <w:pStyle w:val="Zpat"/>
            <w:rPr>
              <w:rStyle w:val="slostrnky"/>
            </w:rPr>
          </w:pPr>
        </w:p>
      </w:tc>
      <w:tc>
        <w:tcPr>
          <w:tcW w:w="3458" w:type="dxa"/>
          <w:shd w:val="clear" w:color="auto" w:fill="auto"/>
          <w:tcMar>
            <w:top w:w="57" w:type="dxa"/>
            <w:left w:w="0" w:type="dxa"/>
            <w:right w:w="0" w:type="dxa"/>
          </w:tcMar>
        </w:tcPr>
        <w:p w14:paraId="31583612" w14:textId="77777777" w:rsidR="00F305B8" w:rsidRDefault="00F305B8" w:rsidP="00523EA7">
          <w:pPr>
            <w:pStyle w:val="Zpat"/>
          </w:pPr>
        </w:p>
      </w:tc>
      <w:tc>
        <w:tcPr>
          <w:tcW w:w="5698" w:type="dxa"/>
          <w:shd w:val="clear" w:color="auto" w:fill="auto"/>
          <w:tcMar>
            <w:top w:w="57" w:type="dxa"/>
            <w:left w:w="0" w:type="dxa"/>
            <w:right w:w="0" w:type="dxa"/>
          </w:tcMar>
        </w:tcPr>
        <w:p w14:paraId="201F1C5E" w14:textId="77777777" w:rsidR="00F305B8" w:rsidRPr="00D6163D" w:rsidRDefault="00F305B8" w:rsidP="00D6163D">
          <w:pPr>
            <w:pStyle w:val="Druhdokumentu"/>
          </w:pPr>
        </w:p>
      </w:tc>
    </w:tr>
  </w:tbl>
  <w:p w14:paraId="0686167C" w14:textId="77777777" w:rsidR="00F305B8" w:rsidRPr="00D6163D" w:rsidRDefault="00F305B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305B8" w14:paraId="017A4EE2" w14:textId="77777777" w:rsidTr="00C02D0A">
      <w:trPr>
        <w:trHeight w:hRule="exact" w:val="454"/>
      </w:trPr>
      <w:tc>
        <w:tcPr>
          <w:tcW w:w="1361" w:type="dxa"/>
          <w:tcMar>
            <w:top w:w="57" w:type="dxa"/>
            <w:left w:w="0" w:type="dxa"/>
            <w:right w:w="0" w:type="dxa"/>
          </w:tcMar>
        </w:tcPr>
        <w:p w14:paraId="344FF036" w14:textId="77777777" w:rsidR="00F305B8" w:rsidRPr="00B8518B" w:rsidRDefault="00F305B8" w:rsidP="00523EA7">
          <w:pPr>
            <w:pStyle w:val="Zpat"/>
            <w:rPr>
              <w:rStyle w:val="slostrnky"/>
            </w:rPr>
          </w:pPr>
        </w:p>
      </w:tc>
      <w:tc>
        <w:tcPr>
          <w:tcW w:w="3458" w:type="dxa"/>
          <w:shd w:val="clear" w:color="auto" w:fill="auto"/>
          <w:tcMar>
            <w:top w:w="57" w:type="dxa"/>
            <w:left w:w="0" w:type="dxa"/>
            <w:right w:w="0" w:type="dxa"/>
          </w:tcMar>
        </w:tcPr>
        <w:p w14:paraId="79BF0E45" w14:textId="77777777" w:rsidR="00F305B8" w:rsidRDefault="00F305B8" w:rsidP="00523EA7">
          <w:pPr>
            <w:pStyle w:val="Zpat"/>
          </w:pPr>
        </w:p>
      </w:tc>
      <w:tc>
        <w:tcPr>
          <w:tcW w:w="5698" w:type="dxa"/>
          <w:shd w:val="clear" w:color="auto" w:fill="auto"/>
          <w:tcMar>
            <w:top w:w="57" w:type="dxa"/>
            <w:left w:w="0" w:type="dxa"/>
            <w:right w:w="0" w:type="dxa"/>
          </w:tcMar>
        </w:tcPr>
        <w:p w14:paraId="31937849" w14:textId="77777777" w:rsidR="00F305B8" w:rsidRPr="00D6163D" w:rsidRDefault="00F305B8" w:rsidP="00D6163D">
          <w:pPr>
            <w:pStyle w:val="Druhdokumentu"/>
          </w:pPr>
        </w:p>
      </w:tc>
    </w:tr>
  </w:tbl>
  <w:p w14:paraId="4C30D6B8" w14:textId="77777777" w:rsidR="00F305B8" w:rsidRPr="00D6163D" w:rsidRDefault="00F305B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305B8" w14:paraId="1DA26239" w14:textId="77777777" w:rsidTr="00C02D0A">
      <w:trPr>
        <w:trHeight w:hRule="exact" w:val="454"/>
      </w:trPr>
      <w:tc>
        <w:tcPr>
          <w:tcW w:w="1361" w:type="dxa"/>
          <w:tcMar>
            <w:top w:w="57" w:type="dxa"/>
            <w:left w:w="0" w:type="dxa"/>
            <w:right w:w="0" w:type="dxa"/>
          </w:tcMar>
        </w:tcPr>
        <w:p w14:paraId="426A1B81" w14:textId="77777777" w:rsidR="00F305B8" w:rsidRPr="00B8518B" w:rsidRDefault="00F305B8" w:rsidP="00523EA7">
          <w:pPr>
            <w:pStyle w:val="Zpat"/>
            <w:rPr>
              <w:rStyle w:val="slostrnky"/>
            </w:rPr>
          </w:pPr>
        </w:p>
      </w:tc>
      <w:tc>
        <w:tcPr>
          <w:tcW w:w="3458" w:type="dxa"/>
          <w:shd w:val="clear" w:color="auto" w:fill="auto"/>
          <w:tcMar>
            <w:top w:w="57" w:type="dxa"/>
            <w:left w:w="0" w:type="dxa"/>
            <w:right w:w="0" w:type="dxa"/>
          </w:tcMar>
        </w:tcPr>
        <w:p w14:paraId="7BADF382" w14:textId="77777777" w:rsidR="00F305B8" w:rsidRDefault="00F305B8" w:rsidP="00523EA7">
          <w:pPr>
            <w:pStyle w:val="Zpat"/>
          </w:pPr>
        </w:p>
      </w:tc>
      <w:tc>
        <w:tcPr>
          <w:tcW w:w="5698" w:type="dxa"/>
          <w:shd w:val="clear" w:color="auto" w:fill="auto"/>
          <w:tcMar>
            <w:top w:w="57" w:type="dxa"/>
            <w:left w:w="0" w:type="dxa"/>
            <w:right w:w="0" w:type="dxa"/>
          </w:tcMar>
        </w:tcPr>
        <w:p w14:paraId="5B63C5A6" w14:textId="77777777" w:rsidR="00F305B8" w:rsidRPr="00D6163D" w:rsidRDefault="00F305B8" w:rsidP="00D6163D">
          <w:pPr>
            <w:pStyle w:val="Druhdokumentu"/>
          </w:pPr>
        </w:p>
      </w:tc>
    </w:tr>
  </w:tbl>
  <w:p w14:paraId="799EF447" w14:textId="77777777" w:rsidR="00F305B8" w:rsidRPr="00D6163D" w:rsidRDefault="00F305B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879"/>
        </w:tabs>
        <w:ind w:left="879"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0057BE8"/>
    <w:multiLevelType w:val="hybridMultilevel"/>
    <w:tmpl w:val="A838E59C"/>
    <w:lvl w:ilvl="0" w:tplc="05480690">
      <w:start w:val="1"/>
      <w:numFmt w:val="decimal"/>
      <w:lvlText w:val="6.%1."/>
      <w:lvlJc w:val="left"/>
      <w:pPr>
        <w:tabs>
          <w:tab w:val="num" w:pos="993"/>
        </w:tabs>
        <w:ind w:left="993" w:hanging="851"/>
      </w:pPr>
      <w:rPr>
        <w:rFonts w:ascii="Verdana" w:hAnsi="Verdana" w:cs="Arial" w:hint="default"/>
        <w:b/>
        <w:i w:val="0"/>
        <w:strike w:val="0"/>
        <w:sz w:val="18"/>
        <w:szCs w:val="18"/>
      </w:rPr>
    </w:lvl>
    <w:lvl w:ilvl="1" w:tplc="2E5C05F2">
      <w:start w:val="1"/>
      <w:numFmt w:val="decimal"/>
      <w:lvlText w:val="6.3.%2."/>
      <w:lvlJc w:val="left"/>
      <w:pPr>
        <w:tabs>
          <w:tab w:val="num" w:pos="624"/>
        </w:tabs>
        <w:ind w:left="624" w:hanging="340"/>
      </w:pPr>
      <w:rPr>
        <w:rFonts w:ascii="Verdana" w:hAnsi="Verdana" w:cs="Arial" w:hint="default"/>
        <w:b/>
        <w:i w:val="0"/>
        <w:strike w:val="0"/>
        <w:sz w:val="18"/>
        <w:szCs w:val="18"/>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32EA7ED9"/>
    <w:multiLevelType w:val="hybridMultilevel"/>
    <w:tmpl w:val="62D2A806"/>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2C6FCD"/>
    <w:multiLevelType w:val="multilevel"/>
    <w:tmpl w:val="4DAA0A62"/>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Theme="minorHAnsi" w:hAnsiTheme="minorHAnsi" w:cs="Times New Roman" w:hint="default"/>
        <w:b w:val="0"/>
        <w:strike w:val="0"/>
        <w:color w:val="auto"/>
        <w:sz w:val="18"/>
        <w:szCs w:val="18"/>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C7659F0"/>
    <w:multiLevelType w:val="hybridMultilevel"/>
    <w:tmpl w:val="65A6EA0C"/>
    <w:lvl w:ilvl="0" w:tplc="D154FB1E">
      <w:start w:val="1"/>
      <w:numFmt w:val="lowerLetter"/>
      <w:lvlText w:val="%1)"/>
      <w:lvlJc w:val="left"/>
      <w:pPr>
        <w:ind w:left="541" w:hanging="360"/>
      </w:pPr>
      <w:rPr>
        <w:rFonts w:hint="default"/>
      </w:rPr>
    </w:lvl>
    <w:lvl w:ilvl="1" w:tplc="04050019" w:tentative="1">
      <w:start w:val="1"/>
      <w:numFmt w:val="lowerLetter"/>
      <w:lvlText w:val="%2."/>
      <w:lvlJc w:val="left"/>
      <w:pPr>
        <w:ind w:left="1261" w:hanging="360"/>
      </w:pPr>
    </w:lvl>
    <w:lvl w:ilvl="2" w:tplc="0405001B" w:tentative="1">
      <w:start w:val="1"/>
      <w:numFmt w:val="lowerRoman"/>
      <w:lvlText w:val="%3."/>
      <w:lvlJc w:val="right"/>
      <w:pPr>
        <w:ind w:left="1981" w:hanging="180"/>
      </w:pPr>
    </w:lvl>
    <w:lvl w:ilvl="3" w:tplc="0405000F" w:tentative="1">
      <w:start w:val="1"/>
      <w:numFmt w:val="decimal"/>
      <w:lvlText w:val="%4."/>
      <w:lvlJc w:val="left"/>
      <w:pPr>
        <w:ind w:left="2701" w:hanging="360"/>
      </w:pPr>
    </w:lvl>
    <w:lvl w:ilvl="4" w:tplc="04050019" w:tentative="1">
      <w:start w:val="1"/>
      <w:numFmt w:val="lowerLetter"/>
      <w:lvlText w:val="%5."/>
      <w:lvlJc w:val="left"/>
      <w:pPr>
        <w:ind w:left="3421" w:hanging="360"/>
      </w:pPr>
    </w:lvl>
    <w:lvl w:ilvl="5" w:tplc="0405001B" w:tentative="1">
      <w:start w:val="1"/>
      <w:numFmt w:val="lowerRoman"/>
      <w:lvlText w:val="%6."/>
      <w:lvlJc w:val="right"/>
      <w:pPr>
        <w:ind w:left="4141" w:hanging="180"/>
      </w:pPr>
    </w:lvl>
    <w:lvl w:ilvl="6" w:tplc="0405000F" w:tentative="1">
      <w:start w:val="1"/>
      <w:numFmt w:val="decimal"/>
      <w:lvlText w:val="%7."/>
      <w:lvlJc w:val="left"/>
      <w:pPr>
        <w:ind w:left="4861" w:hanging="360"/>
      </w:pPr>
    </w:lvl>
    <w:lvl w:ilvl="7" w:tplc="04050019" w:tentative="1">
      <w:start w:val="1"/>
      <w:numFmt w:val="lowerLetter"/>
      <w:lvlText w:val="%8."/>
      <w:lvlJc w:val="left"/>
      <w:pPr>
        <w:ind w:left="5581" w:hanging="360"/>
      </w:pPr>
    </w:lvl>
    <w:lvl w:ilvl="8" w:tplc="0405001B" w:tentative="1">
      <w:start w:val="1"/>
      <w:numFmt w:val="lowerRoman"/>
      <w:lvlText w:val="%9."/>
      <w:lvlJc w:val="right"/>
      <w:pPr>
        <w:ind w:left="6301" w:hanging="180"/>
      </w:pPr>
    </w:lvl>
  </w:abstractNum>
  <w:abstractNum w:abstractNumId="1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7D628DD"/>
    <w:multiLevelType w:val="hybridMultilevel"/>
    <w:tmpl w:val="A72E1EF2"/>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3"/>
  </w:num>
  <w:num w:numId="4">
    <w:abstractNumId w:val="4"/>
  </w:num>
  <w:num w:numId="5">
    <w:abstractNumId w:val="0"/>
  </w:num>
  <w:num w:numId="6">
    <w:abstractNumId w:val="7"/>
  </w:num>
  <w:num w:numId="7">
    <w:abstractNumId w:val="10"/>
  </w:num>
  <w:num w:numId="8">
    <w:abstractNumId w:val="12"/>
  </w:num>
  <w:num w:numId="9">
    <w:abstractNumId w:val="0"/>
  </w:num>
  <w:num w:numId="10">
    <w:abstractNumId w:val="2"/>
  </w:num>
  <w:num w:numId="11">
    <w:abstractNumId w:val="15"/>
  </w:num>
  <w:num w:numId="12">
    <w:abstractNumId w:val="8"/>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5"/>
  </w:num>
  <w:num w:numId="16">
    <w:abstractNumId w:val="14"/>
  </w:num>
  <w:num w:numId="17">
    <w:abstractNumId w:val="6"/>
  </w:num>
  <w:num w:numId="18">
    <w:abstractNumId w:val="11"/>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24CEA"/>
    <w:rsid w:val="0003005A"/>
    <w:rsid w:val="00041EC8"/>
    <w:rsid w:val="00056BB3"/>
    <w:rsid w:val="0006588D"/>
    <w:rsid w:val="00067A5E"/>
    <w:rsid w:val="000719BB"/>
    <w:rsid w:val="00072A65"/>
    <w:rsid w:val="00072C1E"/>
    <w:rsid w:val="0007653B"/>
    <w:rsid w:val="000A44BC"/>
    <w:rsid w:val="000B0A02"/>
    <w:rsid w:val="000B4EB8"/>
    <w:rsid w:val="000C1F80"/>
    <w:rsid w:val="000C41F2"/>
    <w:rsid w:val="000D22C4"/>
    <w:rsid w:val="000D27D1"/>
    <w:rsid w:val="000E1A7F"/>
    <w:rsid w:val="000F070C"/>
    <w:rsid w:val="00112864"/>
    <w:rsid w:val="00114472"/>
    <w:rsid w:val="00114988"/>
    <w:rsid w:val="00115069"/>
    <w:rsid w:val="001150F2"/>
    <w:rsid w:val="00136F05"/>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07EC5"/>
    <w:rsid w:val="00207F90"/>
    <w:rsid w:val="00214C3E"/>
    <w:rsid w:val="0021512B"/>
    <w:rsid w:val="00226BED"/>
    <w:rsid w:val="00240B81"/>
    <w:rsid w:val="00247D01"/>
    <w:rsid w:val="00255E32"/>
    <w:rsid w:val="00261A5B"/>
    <w:rsid w:val="00262E5B"/>
    <w:rsid w:val="002739E9"/>
    <w:rsid w:val="00276AFE"/>
    <w:rsid w:val="002A060E"/>
    <w:rsid w:val="002A3B57"/>
    <w:rsid w:val="002A5468"/>
    <w:rsid w:val="002A784C"/>
    <w:rsid w:val="002C31BF"/>
    <w:rsid w:val="002C7A28"/>
    <w:rsid w:val="002D7FD6"/>
    <w:rsid w:val="002E0CD7"/>
    <w:rsid w:val="002E0CFB"/>
    <w:rsid w:val="002E5C7B"/>
    <w:rsid w:val="002F4333"/>
    <w:rsid w:val="003111BA"/>
    <w:rsid w:val="00327EEF"/>
    <w:rsid w:val="0033239F"/>
    <w:rsid w:val="0034274B"/>
    <w:rsid w:val="0034719F"/>
    <w:rsid w:val="00350A35"/>
    <w:rsid w:val="003571D8"/>
    <w:rsid w:val="00357BC6"/>
    <w:rsid w:val="00361422"/>
    <w:rsid w:val="00371252"/>
    <w:rsid w:val="0037545D"/>
    <w:rsid w:val="00381EFC"/>
    <w:rsid w:val="00392910"/>
    <w:rsid w:val="00392EB6"/>
    <w:rsid w:val="003956C6"/>
    <w:rsid w:val="003A197F"/>
    <w:rsid w:val="003C33F2"/>
    <w:rsid w:val="003D756E"/>
    <w:rsid w:val="003E420D"/>
    <w:rsid w:val="003E4C13"/>
    <w:rsid w:val="004078F3"/>
    <w:rsid w:val="0041625C"/>
    <w:rsid w:val="00427794"/>
    <w:rsid w:val="00443BD3"/>
    <w:rsid w:val="004442D9"/>
    <w:rsid w:val="004464BA"/>
    <w:rsid w:val="00450F07"/>
    <w:rsid w:val="00453CD3"/>
    <w:rsid w:val="0046002F"/>
    <w:rsid w:val="00460660"/>
    <w:rsid w:val="00464BA9"/>
    <w:rsid w:val="004730D1"/>
    <w:rsid w:val="00483969"/>
    <w:rsid w:val="00485CE8"/>
    <w:rsid w:val="00486107"/>
    <w:rsid w:val="00491827"/>
    <w:rsid w:val="004A6477"/>
    <w:rsid w:val="004A70C6"/>
    <w:rsid w:val="004C4399"/>
    <w:rsid w:val="004C60E1"/>
    <w:rsid w:val="004C787C"/>
    <w:rsid w:val="004D09FB"/>
    <w:rsid w:val="004E70C8"/>
    <w:rsid w:val="004E7A1F"/>
    <w:rsid w:val="004F4B9B"/>
    <w:rsid w:val="00502690"/>
    <w:rsid w:val="0050666E"/>
    <w:rsid w:val="00511AB9"/>
    <w:rsid w:val="00523BB5"/>
    <w:rsid w:val="00523EA7"/>
    <w:rsid w:val="005406EB"/>
    <w:rsid w:val="00553375"/>
    <w:rsid w:val="00555884"/>
    <w:rsid w:val="00556089"/>
    <w:rsid w:val="00557549"/>
    <w:rsid w:val="00564345"/>
    <w:rsid w:val="005700A6"/>
    <w:rsid w:val="005736B7"/>
    <w:rsid w:val="00575E5A"/>
    <w:rsid w:val="00577910"/>
    <w:rsid w:val="00580245"/>
    <w:rsid w:val="0059436B"/>
    <w:rsid w:val="005A1F44"/>
    <w:rsid w:val="005A6B21"/>
    <w:rsid w:val="005A7872"/>
    <w:rsid w:val="005B2E3A"/>
    <w:rsid w:val="005D3C39"/>
    <w:rsid w:val="00601A8C"/>
    <w:rsid w:val="0061068E"/>
    <w:rsid w:val="006115D3"/>
    <w:rsid w:val="006223CF"/>
    <w:rsid w:val="0063429B"/>
    <w:rsid w:val="006469E8"/>
    <w:rsid w:val="0065610E"/>
    <w:rsid w:val="00657775"/>
    <w:rsid w:val="00660AD3"/>
    <w:rsid w:val="00671778"/>
    <w:rsid w:val="006776B6"/>
    <w:rsid w:val="00693150"/>
    <w:rsid w:val="006A5570"/>
    <w:rsid w:val="006A689C"/>
    <w:rsid w:val="006A7953"/>
    <w:rsid w:val="006B3D79"/>
    <w:rsid w:val="006B6FE4"/>
    <w:rsid w:val="006C0BB6"/>
    <w:rsid w:val="006C2343"/>
    <w:rsid w:val="006C442A"/>
    <w:rsid w:val="006C490F"/>
    <w:rsid w:val="006D1DE8"/>
    <w:rsid w:val="006D3D66"/>
    <w:rsid w:val="006D4362"/>
    <w:rsid w:val="006E0578"/>
    <w:rsid w:val="006E314D"/>
    <w:rsid w:val="006E36DF"/>
    <w:rsid w:val="006F2DC8"/>
    <w:rsid w:val="00710723"/>
    <w:rsid w:val="007145F3"/>
    <w:rsid w:val="00723ED1"/>
    <w:rsid w:val="00740AF5"/>
    <w:rsid w:val="00743525"/>
    <w:rsid w:val="00743676"/>
    <w:rsid w:val="00744076"/>
    <w:rsid w:val="007541A2"/>
    <w:rsid w:val="00755818"/>
    <w:rsid w:val="007616C2"/>
    <w:rsid w:val="0076286B"/>
    <w:rsid w:val="00766846"/>
    <w:rsid w:val="00771987"/>
    <w:rsid w:val="0077673A"/>
    <w:rsid w:val="007846E1"/>
    <w:rsid w:val="007847D6"/>
    <w:rsid w:val="00784C56"/>
    <w:rsid w:val="007A5172"/>
    <w:rsid w:val="007A67A0"/>
    <w:rsid w:val="007B0432"/>
    <w:rsid w:val="007B5279"/>
    <w:rsid w:val="007B5459"/>
    <w:rsid w:val="007B570C"/>
    <w:rsid w:val="007C7E79"/>
    <w:rsid w:val="007E438F"/>
    <w:rsid w:val="007E4A6E"/>
    <w:rsid w:val="007E57FA"/>
    <w:rsid w:val="007F56A7"/>
    <w:rsid w:val="00800851"/>
    <w:rsid w:val="00807DD0"/>
    <w:rsid w:val="0081296F"/>
    <w:rsid w:val="00813A9F"/>
    <w:rsid w:val="00820EFF"/>
    <w:rsid w:val="00821D01"/>
    <w:rsid w:val="00826B7B"/>
    <w:rsid w:val="00831286"/>
    <w:rsid w:val="00831A59"/>
    <w:rsid w:val="008335E4"/>
    <w:rsid w:val="00846789"/>
    <w:rsid w:val="00866994"/>
    <w:rsid w:val="008755BC"/>
    <w:rsid w:val="008858C2"/>
    <w:rsid w:val="008A3568"/>
    <w:rsid w:val="008A5A95"/>
    <w:rsid w:val="008B4B16"/>
    <w:rsid w:val="008B6585"/>
    <w:rsid w:val="008B7737"/>
    <w:rsid w:val="008C50F3"/>
    <w:rsid w:val="008C7EFE"/>
    <w:rsid w:val="008D03B9"/>
    <w:rsid w:val="008D30C7"/>
    <w:rsid w:val="008E3804"/>
    <w:rsid w:val="008E3C99"/>
    <w:rsid w:val="008F18D6"/>
    <w:rsid w:val="008F1B4D"/>
    <w:rsid w:val="008F2C9B"/>
    <w:rsid w:val="008F797B"/>
    <w:rsid w:val="00902844"/>
    <w:rsid w:val="00904780"/>
    <w:rsid w:val="0090635B"/>
    <w:rsid w:val="00922385"/>
    <w:rsid w:val="009223DF"/>
    <w:rsid w:val="00931D03"/>
    <w:rsid w:val="00936091"/>
    <w:rsid w:val="00940D8A"/>
    <w:rsid w:val="00956A82"/>
    <w:rsid w:val="00962258"/>
    <w:rsid w:val="009635A4"/>
    <w:rsid w:val="009678B7"/>
    <w:rsid w:val="0097098F"/>
    <w:rsid w:val="00975951"/>
    <w:rsid w:val="00980ADA"/>
    <w:rsid w:val="009833CB"/>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47401"/>
    <w:rsid w:val="00A50641"/>
    <w:rsid w:val="00A52371"/>
    <w:rsid w:val="00A530BF"/>
    <w:rsid w:val="00A561F4"/>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B1D9C"/>
    <w:rsid w:val="00AB2CFC"/>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33C6"/>
    <w:rsid w:val="00B75EE1"/>
    <w:rsid w:val="00B77481"/>
    <w:rsid w:val="00B84ECC"/>
    <w:rsid w:val="00B8518B"/>
    <w:rsid w:val="00B955DF"/>
    <w:rsid w:val="00B97CC3"/>
    <w:rsid w:val="00BA4952"/>
    <w:rsid w:val="00BA5CC3"/>
    <w:rsid w:val="00BC06C4"/>
    <w:rsid w:val="00BD7E91"/>
    <w:rsid w:val="00BD7F0D"/>
    <w:rsid w:val="00C02D0A"/>
    <w:rsid w:val="00C03A6E"/>
    <w:rsid w:val="00C1242D"/>
    <w:rsid w:val="00C226C0"/>
    <w:rsid w:val="00C26A57"/>
    <w:rsid w:val="00C34EAD"/>
    <w:rsid w:val="00C37459"/>
    <w:rsid w:val="00C42FE6"/>
    <w:rsid w:val="00C43E59"/>
    <w:rsid w:val="00C44F6A"/>
    <w:rsid w:val="00C45470"/>
    <w:rsid w:val="00C55CEB"/>
    <w:rsid w:val="00C6198E"/>
    <w:rsid w:val="00C708EA"/>
    <w:rsid w:val="00C727FB"/>
    <w:rsid w:val="00C7674A"/>
    <w:rsid w:val="00C778A5"/>
    <w:rsid w:val="00C95162"/>
    <w:rsid w:val="00CB4F6D"/>
    <w:rsid w:val="00CB6A37"/>
    <w:rsid w:val="00CB6E4C"/>
    <w:rsid w:val="00CB7684"/>
    <w:rsid w:val="00CC7C8F"/>
    <w:rsid w:val="00CD1FC4"/>
    <w:rsid w:val="00CE6A58"/>
    <w:rsid w:val="00D034A0"/>
    <w:rsid w:val="00D1366C"/>
    <w:rsid w:val="00D21061"/>
    <w:rsid w:val="00D32554"/>
    <w:rsid w:val="00D4108E"/>
    <w:rsid w:val="00D41CEF"/>
    <w:rsid w:val="00D4328E"/>
    <w:rsid w:val="00D476D4"/>
    <w:rsid w:val="00D6163D"/>
    <w:rsid w:val="00D831A3"/>
    <w:rsid w:val="00D8332A"/>
    <w:rsid w:val="00D96C01"/>
    <w:rsid w:val="00D976E7"/>
    <w:rsid w:val="00D97BE3"/>
    <w:rsid w:val="00DA3711"/>
    <w:rsid w:val="00DA5B8D"/>
    <w:rsid w:val="00DC1505"/>
    <w:rsid w:val="00DD46F3"/>
    <w:rsid w:val="00DE56F2"/>
    <w:rsid w:val="00DF116D"/>
    <w:rsid w:val="00E12EC2"/>
    <w:rsid w:val="00E16FF7"/>
    <w:rsid w:val="00E26D68"/>
    <w:rsid w:val="00E44045"/>
    <w:rsid w:val="00E463D2"/>
    <w:rsid w:val="00E618C4"/>
    <w:rsid w:val="00E73EBB"/>
    <w:rsid w:val="00E7415D"/>
    <w:rsid w:val="00E820B9"/>
    <w:rsid w:val="00E878EE"/>
    <w:rsid w:val="00E901A3"/>
    <w:rsid w:val="00E953EB"/>
    <w:rsid w:val="00EA12EA"/>
    <w:rsid w:val="00EA4767"/>
    <w:rsid w:val="00EA585B"/>
    <w:rsid w:val="00EA6EC7"/>
    <w:rsid w:val="00EB104F"/>
    <w:rsid w:val="00EB31C2"/>
    <w:rsid w:val="00EB46E5"/>
    <w:rsid w:val="00EC405D"/>
    <w:rsid w:val="00ED14BD"/>
    <w:rsid w:val="00ED29F1"/>
    <w:rsid w:val="00EE756F"/>
    <w:rsid w:val="00EF791F"/>
    <w:rsid w:val="00F016C7"/>
    <w:rsid w:val="00F1027B"/>
    <w:rsid w:val="00F12DEC"/>
    <w:rsid w:val="00F1715C"/>
    <w:rsid w:val="00F24489"/>
    <w:rsid w:val="00F305B8"/>
    <w:rsid w:val="00F310F8"/>
    <w:rsid w:val="00F35939"/>
    <w:rsid w:val="00F422D3"/>
    <w:rsid w:val="00F45607"/>
    <w:rsid w:val="00F4722B"/>
    <w:rsid w:val="00F5100C"/>
    <w:rsid w:val="00F54432"/>
    <w:rsid w:val="00F659EB"/>
    <w:rsid w:val="00F762A8"/>
    <w:rsid w:val="00F86BA6"/>
    <w:rsid w:val="00F95FBD"/>
    <w:rsid w:val="00FB6342"/>
    <w:rsid w:val="00FC6389"/>
    <w:rsid w:val="00FE181F"/>
    <w:rsid w:val="00FE2684"/>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A1F97B1"/>
  <w14:defaultImageDpi w14:val="32767"/>
  <w15:docId w15:val="{2F2B818B-DA52-4C98-835B-1C168489A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024CEA"/>
    <w:rPr>
      <w:rFonts w:ascii="Times New Roman" w:hAnsi="Times New Roman" w:cs="Times New Roman" w:hint="default"/>
      <w:color w:val="000000"/>
      <w:sz w:val="20"/>
      <w:szCs w:val="20"/>
    </w:rPr>
  </w:style>
  <w:style w:type="paragraph" w:customStyle="1" w:styleId="Style6">
    <w:name w:val="Style6"/>
    <w:basedOn w:val="Normln"/>
    <w:uiPriority w:val="99"/>
    <w:rsid w:val="00024CEA"/>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Style15">
    <w:name w:val="Style15"/>
    <w:basedOn w:val="Normln"/>
    <w:uiPriority w:val="99"/>
    <w:rsid w:val="00671778"/>
    <w:pPr>
      <w:widowControl w:val="0"/>
      <w:autoSpaceDE w:val="0"/>
      <w:autoSpaceDN w:val="0"/>
      <w:adjustRightInd w:val="0"/>
      <w:spacing w:after="0" w:line="259" w:lineRule="exact"/>
      <w:ind w:hanging="468"/>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2A060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2A060E"/>
    <w:rPr>
      <w:rFonts w:ascii="Calibri" w:eastAsia="Calibri" w:hAnsi="Calibri" w:cs="Times New Roman"/>
      <w:sz w:val="16"/>
      <w:szCs w:val="22"/>
    </w:rPr>
  </w:style>
  <w:style w:type="paragraph" w:customStyle="1" w:styleId="Janasml">
    <w:name w:val="Jana sml."/>
    <w:basedOn w:val="Normln"/>
    <w:rsid w:val="000C1F80"/>
    <w:pPr>
      <w:tabs>
        <w:tab w:val="left" w:pos="2552"/>
        <w:tab w:val="left" w:pos="5387"/>
      </w:tabs>
      <w:spacing w:after="0" w:line="240" w:lineRule="auto"/>
    </w:pPr>
    <w:rPr>
      <w:rFonts w:ascii="Times New Roman" w:eastAsia="Times New Roman" w:hAnsi="Times New Roman" w:cs="Times New Roman"/>
      <w:snapToGrid w:val="0"/>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www.szdc.cz/" TargetMode="Externa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AA4AB3E-2201-4112-8675-9AC548828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49</TotalTime>
  <Pages>16</Pages>
  <Words>3582</Words>
  <Characters>21137</Characters>
  <Application>Microsoft Office Word</Application>
  <DocSecurity>0</DocSecurity>
  <Lines>176</Lines>
  <Paragraphs>49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Urbánková Markéta</cp:lastModifiedBy>
  <cp:revision>11</cp:revision>
  <cp:lastPrinted>2019-09-27T11:09:00Z</cp:lastPrinted>
  <dcterms:created xsi:type="dcterms:W3CDTF">2020-05-14T07:18:00Z</dcterms:created>
  <dcterms:modified xsi:type="dcterms:W3CDTF">2020-05-19T08:58:00Z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